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3C" w:rsidRPr="00DF193C" w:rsidRDefault="00DF193C" w:rsidP="00331758">
      <w:pPr>
        <w:spacing w:line="360" w:lineRule="auto"/>
        <w:ind w:firstLine="706"/>
        <w:rPr>
          <w:lang w:val="sr-Cyrl-CS"/>
        </w:rPr>
      </w:pPr>
      <w:r w:rsidRPr="00DF193C">
        <w:rPr>
          <w:i/>
          <w:lang w:val="sr-Cyrl-CS"/>
        </w:rPr>
        <w:t>БАНОВИЋ СТРАХИЊА</w:t>
      </w:r>
      <w:r w:rsidR="000631CA">
        <w:t xml:space="preserve">. </w:t>
      </w:r>
      <w:r>
        <w:rPr>
          <w:lang w:val="sr-Cyrl-CS"/>
        </w:rPr>
        <w:t>МОГУЋА АНАЛИЗА ПЕСМЕ</w:t>
      </w:r>
    </w:p>
    <w:p w:rsidR="00AE3B8E" w:rsidRDefault="00DF193C" w:rsidP="00331758">
      <w:pPr>
        <w:spacing w:line="360" w:lineRule="auto"/>
        <w:ind w:firstLine="706"/>
        <w:rPr>
          <w:lang w:val="sr-Cyrl-CS"/>
        </w:rPr>
      </w:pPr>
      <w:r>
        <w:rPr>
          <w:lang w:val="sr-Cyrl-CS"/>
        </w:rPr>
        <w:t xml:space="preserve">Песму </w:t>
      </w:r>
      <w:r w:rsidRPr="00DF193C">
        <w:rPr>
          <w:i/>
          <w:lang w:val="sr-Cyrl-CS"/>
        </w:rPr>
        <w:t>Бановић Страхиња</w:t>
      </w:r>
      <w:r>
        <w:rPr>
          <w:lang w:val="sr-Cyrl-CS"/>
        </w:rPr>
        <w:t xml:space="preserve"> Вук Караџић је записао од старца Милије, гуслара из Колашина. О старцу каже да је био </w:t>
      </w:r>
      <w:r w:rsidR="008F638F">
        <w:rPr>
          <w:lang w:val="sr-Cyrl-CS"/>
        </w:rPr>
        <w:t>„</w:t>
      </w:r>
      <w:r>
        <w:rPr>
          <w:lang w:val="sr-Cyrl-CS"/>
        </w:rPr>
        <w:t>исјечен по глави</w:t>
      </w:r>
      <w:r w:rsidR="008F638F">
        <w:rPr>
          <w:lang w:val="sr-Cyrl-CS"/>
        </w:rPr>
        <w:t>“</w:t>
      </w:r>
      <w:r>
        <w:rPr>
          <w:lang w:val="sr-Cyrl-CS"/>
        </w:rPr>
        <w:t xml:space="preserve"> и </w:t>
      </w:r>
      <w:r w:rsidR="00AE3B8E">
        <w:rPr>
          <w:lang w:val="sr-Cyrl-CS"/>
        </w:rPr>
        <w:t>склон пићу</w:t>
      </w:r>
      <w:r>
        <w:rPr>
          <w:lang w:val="sr-Cyrl-CS"/>
        </w:rPr>
        <w:t xml:space="preserve"> </w:t>
      </w:r>
      <w:r w:rsidR="00046160">
        <w:rPr>
          <w:lang w:val="sr-Cyrl-CS"/>
        </w:rPr>
        <w:t>и да није знао да казује песме, само да их пева, а ако га Вук пита да нешто понови, он крене од почетка. Такође, Вук је записао д</w:t>
      </w:r>
      <w:r w:rsidR="00AE3B8E">
        <w:rPr>
          <w:lang w:val="sr-Cyrl-CS"/>
        </w:rPr>
        <w:t>а старац, противно обичају, никад</w:t>
      </w:r>
      <w:r w:rsidR="00046160">
        <w:rPr>
          <w:lang w:val="sr-Cyrl-CS"/>
        </w:rPr>
        <w:t xml:space="preserve"> није нудио ракијом друге, него је сам пио из чутурице коју је држао у појасу. Кад би га ко упитао каква је ракија, он је одговарао: </w:t>
      </w:r>
      <w:r w:rsidR="008F638F">
        <w:rPr>
          <w:lang w:val="sr-Cyrl-CS"/>
        </w:rPr>
        <w:t>„</w:t>
      </w:r>
      <w:r w:rsidR="00046160">
        <w:rPr>
          <w:lang w:val="sr-Cyrl-CS"/>
        </w:rPr>
        <w:t>Грдна, не дао ти је Бог пити</w:t>
      </w:r>
      <w:r w:rsidR="008F638F">
        <w:rPr>
          <w:lang w:val="sr-Cyrl-CS"/>
        </w:rPr>
        <w:t>“</w:t>
      </w:r>
      <w:r w:rsidR="00046160">
        <w:rPr>
          <w:lang w:val="sr-Cyrl-CS"/>
        </w:rPr>
        <w:t xml:space="preserve">. Зашто почињемо анализу песме овим податком? Због тога што су четири песме које је Вук записао од Милије (поред </w:t>
      </w:r>
      <w:r w:rsidR="00046160" w:rsidRPr="00046160">
        <w:rPr>
          <w:i/>
          <w:lang w:val="sr-Cyrl-CS"/>
        </w:rPr>
        <w:t>Бановић Страхиње</w:t>
      </w:r>
      <w:r w:rsidR="00046160">
        <w:rPr>
          <w:i/>
          <w:lang w:val="sr-Cyrl-CS"/>
        </w:rPr>
        <w:t>,</w:t>
      </w:r>
      <w:r w:rsidR="00046160">
        <w:rPr>
          <w:lang w:val="sr-Cyrl-CS"/>
        </w:rPr>
        <w:t xml:space="preserve"> то су </w:t>
      </w:r>
      <w:r w:rsidR="00046160">
        <w:rPr>
          <w:i/>
          <w:lang w:val="sr-Cyrl-CS"/>
        </w:rPr>
        <w:t xml:space="preserve">Женидба Максима Црнојевића, Сестра Леке капетана </w:t>
      </w:r>
      <w:r w:rsidR="00046160">
        <w:rPr>
          <w:lang w:val="sr-Cyrl-CS"/>
        </w:rPr>
        <w:t xml:space="preserve"> и </w:t>
      </w:r>
      <w:r w:rsidR="00046160">
        <w:rPr>
          <w:i/>
          <w:lang w:val="sr-Cyrl-CS"/>
        </w:rPr>
        <w:t xml:space="preserve">Гавран харамбаша и </w:t>
      </w:r>
      <w:proofErr w:type="spellStart"/>
      <w:r w:rsidR="00046160">
        <w:rPr>
          <w:i/>
          <w:lang w:val="sr-Cyrl-CS"/>
        </w:rPr>
        <w:t>Лимо</w:t>
      </w:r>
      <w:proofErr w:type="spellEnd"/>
      <w:r w:rsidR="00046160">
        <w:rPr>
          <w:lang w:val="sr-Cyrl-CS"/>
        </w:rPr>
        <w:t xml:space="preserve">) веома особене по високој уметничкој вредности, али и по неким елементима </w:t>
      </w:r>
      <w:proofErr w:type="spellStart"/>
      <w:r w:rsidR="00046160">
        <w:rPr>
          <w:lang w:val="sr-Cyrl-CS"/>
        </w:rPr>
        <w:t>сдржаине</w:t>
      </w:r>
      <w:proofErr w:type="spellEnd"/>
      <w:r w:rsidR="00046160">
        <w:rPr>
          <w:lang w:val="sr-Cyrl-CS"/>
        </w:rPr>
        <w:t>. Старац Милија као певач</w:t>
      </w:r>
      <w:r w:rsidR="00046160">
        <w:rPr>
          <w:rStyle w:val="FootnoteReference"/>
          <w:lang w:val="sr-Cyrl-CS"/>
        </w:rPr>
        <w:footnoteReference w:id="1"/>
      </w:r>
      <w:r w:rsidR="00046160">
        <w:rPr>
          <w:lang w:val="sr-Cyrl-CS"/>
        </w:rPr>
        <w:t xml:space="preserve"> био је вишеструко особен. Тако у својим истраживањима о народном стиху (десетерцу пре свега), заснованим на веома обимној грађи, Томо Маретић највише одступања од </w:t>
      </w:r>
      <w:r w:rsidR="008F638F">
        <w:rPr>
          <w:lang w:val="sr-Cyrl-CS"/>
        </w:rPr>
        <w:t>„</w:t>
      </w:r>
      <w:r w:rsidR="00046160">
        <w:rPr>
          <w:lang w:val="sr-Cyrl-CS"/>
        </w:rPr>
        <w:t xml:space="preserve">начина </w:t>
      </w:r>
      <w:proofErr w:type="spellStart"/>
      <w:r w:rsidR="00046160">
        <w:rPr>
          <w:lang w:val="sr-Cyrl-CS"/>
        </w:rPr>
        <w:t>другијех</w:t>
      </w:r>
      <w:proofErr w:type="spellEnd"/>
      <w:r w:rsidR="00046160">
        <w:rPr>
          <w:lang w:val="sr-Cyrl-CS"/>
        </w:rPr>
        <w:t xml:space="preserve"> пјевача</w:t>
      </w:r>
      <w:r w:rsidR="008F638F">
        <w:rPr>
          <w:lang w:val="sr-Cyrl-CS"/>
        </w:rPr>
        <w:t>“</w:t>
      </w:r>
      <w:r w:rsidR="00046160">
        <w:rPr>
          <w:lang w:val="sr-Cyrl-CS"/>
        </w:rPr>
        <w:t xml:space="preserve"> и </w:t>
      </w:r>
      <w:r w:rsidR="008F638F">
        <w:rPr>
          <w:lang w:val="sr-Cyrl-CS"/>
        </w:rPr>
        <w:t>„</w:t>
      </w:r>
      <w:proofErr w:type="spellStart"/>
      <w:r w:rsidR="00046160">
        <w:rPr>
          <w:lang w:val="sr-Cyrl-CS"/>
        </w:rPr>
        <w:t>занатан</w:t>
      </w:r>
      <w:proofErr w:type="spellEnd"/>
      <w:r w:rsidR="00046160">
        <w:rPr>
          <w:lang w:val="sr-Cyrl-CS"/>
        </w:rPr>
        <w:t xml:space="preserve"> број</w:t>
      </w:r>
      <w:r w:rsidR="008F638F">
        <w:rPr>
          <w:lang w:val="sr-Cyrl-CS"/>
        </w:rPr>
        <w:t>“</w:t>
      </w:r>
      <w:r w:rsidR="00046160">
        <w:rPr>
          <w:lang w:val="sr-Cyrl-CS"/>
        </w:rPr>
        <w:t xml:space="preserve"> огрешења о метричка правила, нарочито када је реч о квантитативној клаузули и </w:t>
      </w:r>
      <w:r w:rsidR="008F638F">
        <w:rPr>
          <w:lang w:val="sr-Cyrl-CS"/>
        </w:rPr>
        <w:t>„</w:t>
      </w:r>
      <w:proofErr w:type="spellStart"/>
      <w:r w:rsidR="00046160">
        <w:rPr>
          <w:lang w:val="sr-Cyrl-CS"/>
        </w:rPr>
        <w:t>намијештању</w:t>
      </w:r>
      <w:proofErr w:type="spellEnd"/>
      <w:r w:rsidR="00046160">
        <w:rPr>
          <w:lang w:val="sr-Cyrl-CS"/>
        </w:rPr>
        <w:t xml:space="preserve"> придјева</w:t>
      </w:r>
      <w:r w:rsidR="008F638F">
        <w:rPr>
          <w:lang w:val="sr-Cyrl-CS"/>
        </w:rPr>
        <w:t>“</w:t>
      </w:r>
      <w:r w:rsidR="00046160">
        <w:rPr>
          <w:lang w:val="sr-Cyrl-CS"/>
        </w:rPr>
        <w:t xml:space="preserve"> налази код старца Милије.</w:t>
      </w:r>
      <w:r w:rsidR="00046160">
        <w:rPr>
          <w:rStyle w:val="FootnoteReference"/>
          <w:lang w:val="sr-Cyrl-CS"/>
        </w:rPr>
        <w:footnoteReference w:id="2"/>
      </w:r>
      <w:r w:rsidR="00046160">
        <w:rPr>
          <w:lang w:val="sr-Cyrl-CS"/>
        </w:rPr>
        <w:t xml:space="preserve"> Узмемо ли у обзир да је реч о певачу који је испевао само четири песме, јасно је да ово не може бити случајно, а сасвим неприхватљивом чини се Маретићева претпоставка (у доброј мери условљена Вуковим судом о Милији) да су ова одступања последица недостатка </w:t>
      </w:r>
      <w:r w:rsidR="008F638F">
        <w:rPr>
          <w:lang w:val="sr-Cyrl-CS"/>
        </w:rPr>
        <w:t>„</w:t>
      </w:r>
      <w:r w:rsidR="00046160">
        <w:rPr>
          <w:lang w:val="sr-Cyrl-CS"/>
        </w:rPr>
        <w:t>потпуног и правог осјећаја у грађи стихова</w:t>
      </w:r>
      <w:r w:rsidR="008F638F">
        <w:rPr>
          <w:lang w:val="sr-Cyrl-CS"/>
        </w:rPr>
        <w:t>“</w:t>
      </w:r>
      <w:r w:rsidR="00046160">
        <w:rPr>
          <w:lang w:val="sr-Cyrl-CS"/>
        </w:rPr>
        <w:t xml:space="preserve"> и чињенице да је Милија </w:t>
      </w:r>
      <w:r w:rsidR="008F638F">
        <w:rPr>
          <w:lang w:val="sr-Cyrl-CS"/>
        </w:rPr>
        <w:t>„</w:t>
      </w:r>
      <w:r w:rsidR="00046160">
        <w:rPr>
          <w:lang w:val="sr-Cyrl-CS"/>
        </w:rPr>
        <w:t>био тјелесно и духовно већ клонуо, што од старости, што од претрпљених рана, а к томе је био и ракијаш</w:t>
      </w:r>
      <w:r w:rsidR="008F638F">
        <w:rPr>
          <w:lang w:val="sr-Cyrl-CS"/>
        </w:rPr>
        <w:t>“</w:t>
      </w:r>
      <w:r w:rsidR="00046160">
        <w:rPr>
          <w:lang w:val="sr-Cyrl-CS"/>
        </w:rPr>
        <w:t>.</w:t>
      </w:r>
      <w:r w:rsidR="00046160">
        <w:rPr>
          <w:rStyle w:val="FootnoteReference"/>
          <w:lang w:val="sr-Cyrl-CS"/>
        </w:rPr>
        <w:footnoteReference w:id="3"/>
      </w:r>
      <w:r w:rsidR="00046160">
        <w:rPr>
          <w:lang w:val="sr-Cyrl-CS"/>
        </w:rPr>
        <w:t xml:space="preserve"> Овде је, свакако, пре реч о избоју снажне људске и песничке особности, која нарушава каноне и норме. </w:t>
      </w:r>
    </w:p>
    <w:p w:rsidR="00D90F45" w:rsidRDefault="00046160" w:rsidP="00AE3B8E">
      <w:pPr>
        <w:spacing w:line="360" w:lineRule="auto"/>
        <w:ind w:firstLine="706"/>
        <w:rPr>
          <w:lang w:val="sr-Cyrl-CS"/>
        </w:rPr>
      </w:pPr>
      <w:r>
        <w:rPr>
          <w:lang w:val="sr-Cyrl-CS"/>
        </w:rPr>
        <w:t xml:space="preserve">Део те самосвојности проистиче и из Старчевог интересовања за </w:t>
      </w:r>
      <w:r w:rsidR="008F638F">
        <w:rPr>
          <w:lang w:val="sr-Cyrl-CS"/>
        </w:rPr>
        <w:t>„</w:t>
      </w:r>
      <w:r>
        <w:rPr>
          <w:lang w:val="sr-Cyrl-CS"/>
        </w:rPr>
        <w:t>женску страну</w:t>
      </w:r>
      <w:r w:rsidR="008F638F">
        <w:rPr>
          <w:lang w:val="sr-Cyrl-CS"/>
        </w:rPr>
        <w:t>“</w:t>
      </w:r>
      <w:r>
        <w:rPr>
          <w:lang w:val="sr-Cyrl-CS"/>
        </w:rPr>
        <w:t>. Његови женски ликови по правилу су сложенији од оних у песмама других певача</w:t>
      </w:r>
      <w:r>
        <w:rPr>
          <w:rStyle w:val="FootnoteReference"/>
          <w:lang w:val="sr-Cyrl-CS"/>
        </w:rPr>
        <w:footnoteReference w:id="4"/>
      </w:r>
      <w:r>
        <w:rPr>
          <w:lang w:val="sr-Cyrl-CS"/>
        </w:rPr>
        <w:t>.</w:t>
      </w:r>
      <w:r w:rsidR="00AE3B8E">
        <w:rPr>
          <w:lang w:val="sr-Cyrl-CS"/>
        </w:rPr>
        <w:t xml:space="preserve"> </w:t>
      </w:r>
      <w:r w:rsidR="003B445C">
        <w:rPr>
          <w:lang w:val="sr-Cyrl-CS"/>
        </w:rPr>
        <w:t xml:space="preserve">При том, код Милије није реч о неком начелном </w:t>
      </w:r>
      <w:r w:rsidR="008F638F">
        <w:rPr>
          <w:lang w:val="sr-Cyrl-CS"/>
        </w:rPr>
        <w:t>„</w:t>
      </w:r>
      <w:r w:rsidR="003B445C">
        <w:rPr>
          <w:lang w:val="sr-Cyrl-CS"/>
        </w:rPr>
        <w:t>позитивном</w:t>
      </w:r>
      <w:r w:rsidR="008F638F">
        <w:rPr>
          <w:lang w:val="sr-Cyrl-CS"/>
        </w:rPr>
        <w:t>“</w:t>
      </w:r>
      <w:r w:rsidR="003B445C">
        <w:rPr>
          <w:lang w:val="sr-Cyrl-CS"/>
        </w:rPr>
        <w:t xml:space="preserve"> односу и </w:t>
      </w:r>
      <w:proofErr w:type="spellStart"/>
      <w:r w:rsidR="00AE3B8E">
        <w:rPr>
          <w:lang w:val="sr-Cyrl-CS"/>
        </w:rPr>
        <w:t>благо</w:t>
      </w:r>
      <w:r w:rsidR="003B445C">
        <w:rPr>
          <w:lang w:val="sr-Cyrl-CS"/>
        </w:rPr>
        <w:t>разумевању</w:t>
      </w:r>
      <w:proofErr w:type="spellEnd"/>
      <w:r w:rsidR="003B445C">
        <w:rPr>
          <w:lang w:val="sr-Cyrl-CS"/>
        </w:rPr>
        <w:t xml:space="preserve"> према женама. Напротив. Он женске ликове сагледава у светлу низа стереотипа:</w:t>
      </w:r>
      <w:r w:rsidR="00D90F45">
        <w:rPr>
          <w:lang w:val="sr-Cyrl-CS"/>
        </w:rPr>
        <w:t xml:space="preserve"> у песми </w:t>
      </w:r>
      <w:r w:rsidR="00D90F45">
        <w:rPr>
          <w:i/>
          <w:lang w:val="sr-Cyrl-CS"/>
        </w:rPr>
        <w:t>Бановић Страхиња</w:t>
      </w:r>
      <w:r w:rsidR="00D90F45">
        <w:rPr>
          <w:lang w:val="sr-Cyrl-CS"/>
        </w:rPr>
        <w:t xml:space="preserve"> </w:t>
      </w:r>
      <w:r w:rsidR="00AE3B8E">
        <w:rPr>
          <w:lang w:val="sr-Cyrl-CS"/>
        </w:rPr>
        <w:t>жена</w:t>
      </w:r>
      <w:r w:rsidR="00D90F45">
        <w:rPr>
          <w:lang w:val="sr-Cyrl-CS"/>
        </w:rPr>
        <w:t xml:space="preserve"> издаје </w:t>
      </w:r>
      <w:r w:rsidR="00AE3B8E">
        <w:rPr>
          <w:lang w:val="sr-Cyrl-CS"/>
        </w:rPr>
        <w:t>муж</w:t>
      </w:r>
      <w:r w:rsidR="00D90F45">
        <w:rPr>
          <w:lang w:val="sr-Cyrl-CS"/>
        </w:rPr>
        <w:t>а и певач каже:</w:t>
      </w:r>
      <w:r w:rsidR="003B445C">
        <w:rPr>
          <w:lang w:val="sr-Cyrl-CS"/>
        </w:rPr>
        <w:t xml:space="preserve"> </w:t>
      </w:r>
      <w:r w:rsidR="008F638F">
        <w:rPr>
          <w:lang w:val="sr-Cyrl-CS"/>
        </w:rPr>
        <w:t>„</w:t>
      </w:r>
      <w:r w:rsidR="003B445C">
        <w:rPr>
          <w:lang w:val="sr-Cyrl-CS"/>
        </w:rPr>
        <w:t>женску страну ласно преварити</w:t>
      </w:r>
      <w:r w:rsidR="008F638F">
        <w:rPr>
          <w:lang w:val="sr-Cyrl-CS"/>
        </w:rPr>
        <w:t>“</w:t>
      </w:r>
      <w:r w:rsidR="003B445C">
        <w:rPr>
          <w:lang w:val="sr-Cyrl-CS"/>
        </w:rPr>
        <w:t xml:space="preserve">, </w:t>
      </w:r>
      <w:r w:rsidR="00AE3B8E">
        <w:rPr>
          <w:lang w:val="sr-Cyrl-CS"/>
        </w:rPr>
        <w:t xml:space="preserve">или, што је такође стереотип, </w:t>
      </w:r>
      <w:r w:rsidR="008F638F">
        <w:rPr>
          <w:lang w:val="sr-Cyrl-CS"/>
        </w:rPr>
        <w:t>„</w:t>
      </w:r>
      <w:proofErr w:type="spellStart"/>
      <w:r w:rsidR="003B445C">
        <w:rPr>
          <w:lang w:val="sr-Cyrl-CS"/>
        </w:rPr>
        <w:t>ал</w:t>
      </w:r>
      <w:proofErr w:type="spellEnd"/>
      <w:r w:rsidR="003B445C">
        <w:rPr>
          <w:lang w:val="sr-Cyrl-CS"/>
        </w:rPr>
        <w:t>' је женска страна страшивица,/ страшивица свака од пашчади</w:t>
      </w:r>
      <w:r w:rsidR="008F638F">
        <w:rPr>
          <w:lang w:val="sr-Cyrl-CS"/>
        </w:rPr>
        <w:t>“</w:t>
      </w:r>
      <w:r w:rsidR="00D90F45">
        <w:rPr>
          <w:lang w:val="sr-Cyrl-CS"/>
        </w:rPr>
        <w:t>.</w:t>
      </w:r>
      <w:r w:rsidR="003B445C">
        <w:rPr>
          <w:lang w:val="sr-Cyrl-CS"/>
        </w:rPr>
        <w:t xml:space="preserve"> </w:t>
      </w:r>
    </w:p>
    <w:p w:rsidR="003B445C" w:rsidRDefault="003B445C" w:rsidP="003B445C">
      <w:pPr>
        <w:spacing w:line="360" w:lineRule="auto"/>
        <w:ind w:firstLine="706"/>
        <w:rPr>
          <w:lang w:val="sr-Cyrl-CS"/>
        </w:rPr>
      </w:pPr>
      <w:r>
        <w:rPr>
          <w:lang w:val="sr-Cyrl-CS"/>
        </w:rPr>
        <w:lastRenderedPageBreak/>
        <w:t>Међутим, непротивречно позитиван није ни Старчев однос према мушк</w:t>
      </w:r>
      <w:r w:rsidR="00AE3B8E">
        <w:rPr>
          <w:lang w:val="sr-Cyrl-CS"/>
        </w:rPr>
        <w:t>им ликовима</w:t>
      </w:r>
      <w:r>
        <w:rPr>
          <w:lang w:val="sr-Cyrl-CS"/>
        </w:rPr>
        <w:t>. У његовим песмама често се оцртава, тамна, негативна, деструктивна страна јуначког принципа</w:t>
      </w:r>
      <w:r>
        <w:rPr>
          <w:rStyle w:val="FootnoteReference"/>
          <w:lang w:val="sr-Cyrl-CS"/>
        </w:rPr>
        <w:footnoteReference w:id="5"/>
      </w:r>
      <w:r>
        <w:rPr>
          <w:lang w:val="sr-Cyrl-CS"/>
        </w:rPr>
        <w:t xml:space="preserve"> и расап, пропаст света, што се, пре свега, манифестује као сукоб унутар заједнице. Битан део тог унутрашњег сукоба јесте и суштински поремећај односа мушког и женског. Због тог поремећаја разара се и царевина и породица: Бан остаје сам и проклет</w:t>
      </w:r>
      <w:r w:rsidR="00AE3B8E">
        <w:rPr>
          <w:lang w:val="sr-Cyrl-CS"/>
        </w:rPr>
        <w:t xml:space="preserve"> (мајка га је проклела, осудивши га на самоћу, он на крају каже </w:t>
      </w:r>
      <w:r w:rsidR="008F638F">
        <w:rPr>
          <w:lang w:val="sr-Cyrl-CS"/>
        </w:rPr>
        <w:t>„</w:t>
      </w:r>
      <w:r w:rsidR="00AE3B8E">
        <w:rPr>
          <w:lang w:val="sr-Cyrl-CS"/>
        </w:rPr>
        <w:t>зло ти вино напокоње било</w:t>
      </w:r>
      <w:r w:rsidR="008F638F">
        <w:rPr>
          <w:lang w:val="sr-Cyrl-CS"/>
        </w:rPr>
        <w:t>“</w:t>
      </w:r>
      <w:r w:rsidR="00AE3B8E">
        <w:rPr>
          <w:lang w:val="sr-Cyrl-CS"/>
        </w:rPr>
        <w:t>)</w:t>
      </w:r>
      <w:r>
        <w:rPr>
          <w:lang w:val="sr-Cyrl-CS"/>
        </w:rPr>
        <w:t>, са женом која га је ранила</w:t>
      </w:r>
      <w:r w:rsidR="00AE3B8E">
        <w:rPr>
          <w:lang w:val="sr-Cyrl-CS"/>
        </w:rPr>
        <w:t xml:space="preserve"> да би помогла љубавнику</w:t>
      </w:r>
      <w:r>
        <w:rPr>
          <w:lang w:val="sr-Cyrl-CS"/>
        </w:rPr>
        <w:t xml:space="preserve">, са Бањском из темеља разореном и несавладивом ордијом која покрива Косово </w:t>
      </w:r>
      <w:r w:rsidR="008F638F">
        <w:rPr>
          <w:lang w:val="sr-Cyrl-CS"/>
        </w:rPr>
        <w:t>„</w:t>
      </w:r>
      <w:r>
        <w:rPr>
          <w:lang w:val="sr-Cyrl-CS"/>
        </w:rPr>
        <w:t xml:space="preserve">од Звечана врху до </w:t>
      </w:r>
      <w:proofErr w:type="spellStart"/>
      <w:r>
        <w:rPr>
          <w:lang w:val="sr-Cyrl-CS"/>
        </w:rPr>
        <w:t>Чечана</w:t>
      </w:r>
      <w:proofErr w:type="spellEnd"/>
      <w:r w:rsidR="008F638F">
        <w:rPr>
          <w:lang w:val="sr-Cyrl-CS"/>
        </w:rPr>
        <w:t>“</w:t>
      </w:r>
      <w:r>
        <w:rPr>
          <w:lang w:val="sr-Cyrl-CS"/>
        </w:rPr>
        <w:t xml:space="preserve"> (</w:t>
      </w:r>
      <w:r>
        <w:rPr>
          <w:i/>
          <w:lang w:val="sr-Cyrl-CS"/>
        </w:rPr>
        <w:t>Бановић Страхиња</w:t>
      </w:r>
      <w:r>
        <w:rPr>
          <w:lang w:val="sr-Cyrl-CS"/>
        </w:rPr>
        <w:t xml:space="preserve">). </w:t>
      </w:r>
    </w:p>
    <w:p w:rsidR="003B445C" w:rsidRDefault="003B445C" w:rsidP="003B445C">
      <w:pPr>
        <w:spacing w:line="360" w:lineRule="auto"/>
        <w:ind w:firstLine="720"/>
        <w:rPr>
          <w:lang w:val="sr-Cyrl-CS"/>
        </w:rPr>
      </w:pPr>
      <w:r>
        <w:rPr>
          <w:lang w:val="sr-Cyrl-CS"/>
        </w:rPr>
        <w:t>У својој студији о</w:t>
      </w:r>
      <w:r w:rsidR="00AE3B8E">
        <w:rPr>
          <w:lang w:val="sr-Cyrl-CS"/>
        </w:rPr>
        <w:t xml:space="preserve"> овој</w:t>
      </w:r>
      <w:r>
        <w:rPr>
          <w:lang w:val="sr-Cyrl-CS"/>
        </w:rPr>
        <w:t xml:space="preserve"> песми</w:t>
      </w:r>
      <w:r w:rsidR="00AE3B8E">
        <w:rPr>
          <w:lang w:val="sr-Cyrl-CS"/>
        </w:rPr>
        <w:t>, насловљеној</w:t>
      </w:r>
      <w:r>
        <w:rPr>
          <w:lang w:val="sr-Cyrl-CS"/>
        </w:rPr>
        <w:t xml:space="preserve"> </w:t>
      </w:r>
      <w:r w:rsidR="008F638F">
        <w:rPr>
          <w:i/>
        </w:rPr>
        <w:t>„</w:t>
      </w:r>
      <w:r w:rsidRPr="003B445C">
        <w:rPr>
          <w:i/>
          <w:lang w:val="sr-Cyrl-CS"/>
        </w:rPr>
        <w:t>Бановић Страхиња</w:t>
      </w:r>
      <w:r w:rsidR="008F638F">
        <w:rPr>
          <w:i/>
          <w:lang w:val="sr-Cyrl-CS"/>
        </w:rPr>
        <w:t>“</w:t>
      </w:r>
      <w:r>
        <w:rPr>
          <w:i/>
          <w:lang w:val="sr-Cyrl-CS"/>
        </w:rPr>
        <w:t xml:space="preserve"> структура и значење</w:t>
      </w:r>
      <w:r>
        <w:rPr>
          <w:lang w:val="sr-Cyrl-CS"/>
        </w:rPr>
        <w:t xml:space="preserve">, Јован Деретић навео је ставове низа писаца, научника, критичара који су се бавили овом песмом. Деретић показује да су сви они највише расправљали о завршетку песме, то јест о томе зашто код старца Милије бан опрашта и да ли уопште опрашта жени или јој само поклања живот. (У другим варијантама песме о неверству љубе Страхинића Бана неверну жену на крају убијају или муж или браћа. Само код старца Милије бан поклања жени живот иако га је издала када јој је рекао да бира коме ће помоћи.) Деретић показује како су тумачи пре њега објашњавали банову одлуку која је потпуно необична за народну песму. </w:t>
      </w:r>
    </w:p>
    <w:p w:rsidR="003D56FE" w:rsidRDefault="003B445C" w:rsidP="00D90F45">
      <w:pPr>
        <w:spacing w:line="360" w:lineRule="auto"/>
        <w:ind w:firstLine="709"/>
        <w:rPr>
          <w:lang w:val="sr-Cyrl-CS"/>
        </w:rPr>
      </w:pPr>
      <w:r>
        <w:rPr>
          <w:lang w:val="sr-Cyrl-CS"/>
        </w:rPr>
        <w:t>У патријархалном друштву, у коме су настајале и певане епске песме, жена је морала бити потпуно верна и покорна и ако би преварила мужа то је била велика срамота и за њу и за њену породицу. Поготово се строго кажњавало ако жена изда мужа љубавнику. Неверницу у песми осуђују на страшну смрт: да буде жива спаљена, да је растргну коњи, да буде погубљена сабљом. Зато су се сви тумачи песме чудили и покушавали да објасне зашто Страхиња поклања живот жени која га је ранила да би помогла љубавнику.</w:t>
      </w:r>
      <w:r w:rsidR="00D90F45">
        <w:rPr>
          <w:lang w:val="sr-Cyrl-CS"/>
        </w:rPr>
        <w:t xml:space="preserve"> Питање зашто ј</w:t>
      </w:r>
      <w:r w:rsidR="00AE3B8E">
        <w:rPr>
          <w:lang w:val="sr-Cyrl-CS"/>
        </w:rPr>
        <w:t xml:space="preserve">е Милијин Страхиња својој љуби </w:t>
      </w:r>
      <w:r w:rsidR="00D90F45">
        <w:rPr>
          <w:lang w:val="sr-Cyrl-CS"/>
        </w:rPr>
        <w:t>поклонио живот, веома често је разматрано. Вајмарски војвода Карл Августа и Гете</w:t>
      </w:r>
      <w:r w:rsidR="00D90F45">
        <w:rPr>
          <w:rStyle w:val="FootnoteReference"/>
          <w:lang w:val="sr-Cyrl-CS"/>
        </w:rPr>
        <w:footnoteReference w:id="6"/>
      </w:r>
      <w:r w:rsidR="00D90F45">
        <w:rPr>
          <w:lang w:val="sr-Cyrl-CS"/>
        </w:rPr>
        <w:t xml:space="preserve"> питали су се да ли је овакав исход могућ, па је Гете, чак, банов поступак, сасвим неоправдано, тумачио варварским хиром. Духовит одговор</w:t>
      </w:r>
      <w:r w:rsidR="003D56FE">
        <w:rPr>
          <w:lang w:val="sr-Cyrl-CS"/>
        </w:rPr>
        <w:t xml:space="preserve"> на питање зашто бан прашта даје</w:t>
      </w:r>
      <w:r w:rsidR="00D90F45">
        <w:rPr>
          <w:lang w:val="sr-Cyrl-CS"/>
        </w:rPr>
        <w:t xml:space="preserve"> Богдан Поповић</w:t>
      </w:r>
      <w:r w:rsidR="003D56FE">
        <w:rPr>
          <w:lang w:val="sr-Cyrl-CS"/>
        </w:rPr>
        <w:t xml:space="preserve">: </w:t>
      </w:r>
      <w:r w:rsidR="008F638F">
        <w:rPr>
          <w:lang w:val="sr-Cyrl-CS"/>
        </w:rPr>
        <w:t>„</w:t>
      </w:r>
      <w:r w:rsidR="003D56FE" w:rsidRPr="006B3D5F">
        <w:rPr>
          <w:i/>
          <w:lang w:val="sr-Cyrl-CS"/>
        </w:rPr>
        <w:t>Бан прашта зато што прашта</w:t>
      </w:r>
      <w:r w:rsidR="003D56FE">
        <w:rPr>
          <w:lang w:val="sr-Cyrl-CS"/>
        </w:rPr>
        <w:t xml:space="preserve">; зато што има људи који праштају, и других који се </w:t>
      </w:r>
      <w:r w:rsidR="003D56FE">
        <w:rPr>
          <w:lang w:val="sr-Cyrl-CS"/>
        </w:rPr>
        <w:lastRenderedPageBreak/>
        <w:t>свете [...] зато што је лепо праштати, што је праштати лепше но светити се</w:t>
      </w:r>
      <w:r w:rsidR="008F638F">
        <w:rPr>
          <w:lang w:val="sr-Cyrl-CS"/>
        </w:rPr>
        <w:t>“</w:t>
      </w:r>
      <w:r w:rsidR="00D90F45">
        <w:rPr>
          <w:rStyle w:val="FootnoteReference"/>
          <w:lang w:val="sr-Cyrl-CS"/>
        </w:rPr>
        <w:footnoteReference w:id="7"/>
      </w:r>
      <w:r w:rsidR="003D56FE">
        <w:rPr>
          <w:lang w:val="sr-Cyrl-CS"/>
        </w:rPr>
        <w:t>. Најзад, о бановој мотивацији говори и већ поменута студија Јована Деретића</w:t>
      </w:r>
      <w:r w:rsidR="00AE3B8E">
        <w:rPr>
          <w:lang w:val="sr-Cyrl-CS"/>
        </w:rPr>
        <w:t>,</w:t>
      </w:r>
      <w:r w:rsidR="003D56FE">
        <w:rPr>
          <w:lang w:val="sr-Cyrl-CS"/>
        </w:rPr>
        <w:t xml:space="preserve"> изванредна,</w:t>
      </w:r>
      <w:r w:rsidR="00D90F45">
        <w:rPr>
          <w:lang w:val="sr-Cyrl-CS"/>
        </w:rPr>
        <w:t xml:space="preserve"> еминентно литерарн</w:t>
      </w:r>
      <w:r w:rsidR="003D56FE">
        <w:rPr>
          <w:lang w:val="sr-Cyrl-CS"/>
        </w:rPr>
        <w:t>а</w:t>
      </w:r>
      <w:r w:rsidR="00D90F45">
        <w:rPr>
          <w:lang w:val="sr-Cyrl-CS"/>
        </w:rPr>
        <w:t xml:space="preserve"> и </w:t>
      </w:r>
      <w:r w:rsidR="003D56FE">
        <w:rPr>
          <w:lang w:val="sr-Cyrl-CS"/>
        </w:rPr>
        <w:t xml:space="preserve">утемељена </w:t>
      </w:r>
      <w:r w:rsidR="00D90F45">
        <w:rPr>
          <w:lang w:val="sr-Cyrl-CS"/>
        </w:rPr>
        <w:t>у структури дела</w:t>
      </w:r>
      <w:r w:rsidR="00D90F45">
        <w:rPr>
          <w:rStyle w:val="FootnoteReference"/>
          <w:lang w:val="sr-Cyrl-CS"/>
        </w:rPr>
        <w:footnoteReference w:id="8"/>
      </w:r>
      <w:r w:rsidR="00D90F45">
        <w:rPr>
          <w:lang w:val="sr-Cyrl-CS"/>
        </w:rPr>
        <w:t xml:space="preserve">, </w:t>
      </w:r>
      <w:r w:rsidR="003D56FE">
        <w:rPr>
          <w:lang w:val="sr-Cyrl-CS"/>
        </w:rPr>
        <w:t>најбоља је</w:t>
      </w:r>
      <w:r w:rsidR="00D90F45">
        <w:rPr>
          <w:lang w:val="sr-Cyrl-CS"/>
        </w:rPr>
        <w:t xml:space="preserve"> међу текстовима о </w:t>
      </w:r>
      <w:proofErr w:type="spellStart"/>
      <w:r w:rsidR="00D90F45">
        <w:rPr>
          <w:lang w:val="sr-Cyrl-CS"/>
        </w:rPr>
        <w:t>Милијиној</w:t>
      </w:r>
      <w:proofErr w:type="spellEnd"/>
      <w:r w:rsidR="00D90F45">
        <w:rPr>
          <w:lang w:val="sr-Cyrl-CS"/>
        </w:rPr>
        <w:t xml:space="preserve"> песми. </w:t>
      </w:r>
    </w:p>
    <w:p w:rsidR="001B1832" w:rsidRDefault="00D90F45" w:rsidP="001B1832">
      <w:pPr>
        <w:spacing w:line="360" w:lineRule="auto"/>
        <w:ind w:firstLine="709"/>
        <w:rPr>
          <w:lang w:val="sr-Cyrl-CS"/>
        </w:rPr>
      </w:pPr>
      <w:r w:rsidRPr="001B1832">
        <w:rPr>
          <w:lang w:val="sr-Cyrl-CS"/>
        </w:rPr>
        <w:t xml:space="preserve">Основна </w:t>
      </w:r>
      <w:r w:rsidRPr="003D56FE">
        <w:rPr>
          <w:lang w:val="sr-Cyrl-CS"/>
        </w:rPr>
        <w:t>и најдубља мотивација бановог поступка јесте управо његова изузетност, јединственост, физичка и духовна, која је непосредно изречена у уводној и завршној формули песме</w:t>
      </w:r>
      <w:r w:rsidR="00AE3B8E">
        <w:rPr>
          <w:lang w:val="sr-Cyrl-CS"/>
        </w:rPr>
        <w:t>. Песма је тако</w:t>
      </w:r>
      <w:r w:rsidR="003D56FE" w:rsidRPr="003D56FE">
        <w:rPr>
          <w:lang w:val="sr-Cyrl-CS"/>
        </w:rPr>
        <w:t xml:space="preserve"> формално, значењски и </w:t>
      </w:r>
      <w:proofErr w:type="spellStart"/>
      <w:r w:rsidR="003D56FE" w:rsidRPr="003D56FE">
        <w:rPr>
          <w:lang w:val="sr-Cyrl-CS"/>
        </w:rPr>
        <w:t>естестски</w:t>
      </w:r>
      <w:proofErr w:type="spellEnd"/>
      <w:r w:rsidR="003D56FE" w:rsidRPr="003D56FE">
        <w:rPr>
          <w:lang w:val="sr-Cyrl-CS"/>
        </w:rPr>
        <w:t xml:space="preserve"> спрегнута сагласјем између првог и завршних стихова: </w:t>
      </w:r>
      <w:r w:rsidR="008F638F">
        <w:rPr>
          <w:lang w:val="sr-Cyrl-CS"/>
        </w:rPr>
        <w:t>„</w:t>
      </w:r>
      <w:r w:rsidR="003D56FE" w:rsidRPr="003D56FE">
        <w:rPr>
          <w:lang w:val="sr-Cyrl-CS"/>
        </w:rPr>
        <w:t>Нетко бјеше Страхињићу бане</w:t>
      </w:r>
      <w:r w:rsidR="008F638F">
        <w:rPr>
          <w:lang w:val="sr-Cyrl-CS"/>
        </w:rPr>
        <w:t>“</w:t>
      </w:r>
      <w:r w:rsidR="003D56FE" w:rsidRPr="003D56FE">
        <w:rPr>
          <w:lang w:val="sr-Cyrl-CS"/>
        </w:rPr>
        <w:t xml:space="preserve"> и </w:t>
      </w:r>
      <w:r w:rsidR="008F638F">
        <w:rPr>
          <w:lang w:val="sr-Cyrl-CS"/>
        </w:rPr>
        <w:t>„</w:t>
      </w:r>
      <w:r w:rsidR="003D56FE" w:rsidRPr="003D56FE">
        <w:rPr>
          <w:lang w:val="sr-Cyrl-CS"/>
        </w:rPr>
        <w:t xml:space="preserve">Помало је </w:t>
      </w:r>
      <w:proofErr w:type="spellStart"/>
      <w:r w:rsidR="003D56FE" w:rsidRPr="003D56FE">
        <w:rPr>
          <w:lang w:val="sr-Cyrl-CS"/>
        </w:rPr>
        <w:t>такијех</w:t>
      </w:r>
      <w:proofErr w:type="spellEnd"/>
      <w:r w:rsidR="003D56FE" w:rsidRPr="003D56FE">
        <w:rPr>
          <w:lang w:val="sr-Cyrl-CS"/>
        </w:rPr>
        <w:t xml:space="preserve"> јунака,/ Ка' што бјеше Страхињићу Бане</w:t>
      </w:r>
      <w:r w:rsidR="008F638F">
        <w:rPr>
          <w:lang w:val="sr-Cyrl-CS"/>
        </w:rPr>
        <w:t>“</w:t>
      </w:r>
      <w:r w:rsidR="003D56FE" w:rsidRPr="001B1832">
        <w:rPr>
          <w:vertAlign w:val="superscript"/>
        </w:rPr>
        <w:footnoteReference w:id="9"/>
      </w:r>
      <w:r w:rsidR="00AE3B8E">
        <w:rPr>
          <w:lang w:val="sr-Cyrl-CS"/>
        </w:rPr>
        <w:t>. Банова изузетност</w:t>
      </w:r>
      <w:r w:rsidRPr="003D56FE">
        <w:rPr>
          <w:lang w:val="sr-Cyrl-CS"/>
        </w:rPr>
        <w:t xml:space="preserve"> засведочена </w:t>
      </w:r>
      <w:r w:rsidR="00AE3B8E">
        <w:rPr>
          <w:lang w:val="sr-Cyrl-CS"/>
        </w:rPr>
        <w:t>је и његовим</w:t>
      </w:r>
      <w:r w:rsidRPr="003D56FE">
        <w:rPr>
          <w:lang w:val="sr-Cyrl-CS"/>
        </w:rPr>
        <w:t xml:space="preserve"> нетипичним односом према дервишу</w:t>
      </w:r>
      <w:r w:rsidR="003D56FE" w:rsidRPr="003D56FE">
        <w:rPr>
          <w:lang w:val="sr-Cyrl-CS"/>
        </w:rPr>
        <w:t xml:space="preserve"> (</w:t>
      </w:r>
      <w:r w:rsidR="008F638F">
        <w:rPr>
          <w:lang w:val="sr-Cyrl-CS"/>
        </w:rPr>
        <w:t>„</w:t>
      </w:r>
      <w:r w:rsidR="003D56FE" w:rsidRPr="001B1832">
        <w:rPr>
          <w:lang w:val="sr-Cyrl-CS"/>
        </w:rPr>
        <w:t xml:space="preserve">И </w:t>
      </w:r>
      <w:proofErr w:type="spellStart"/>
      <w:r w:rsidR="003D56FE" w:rsidRPr="001B1832">
        <w:rPr>
          <w:lang w:val="sr-Cyrl-CS"/>
        </w:rPr>
        <w:t>aкo</w:t>
      </w:r>
      <w:proofErr w:type="spellEnd"/>
      <w:r w:rsidR="003D56FE" w:rsidRPr="001B1832">
        <w:rPr>
          <w:lang w:val="sr-Cyrl-CS"/>
        </w:rPr>
        <w:t xml:space="preserve"> </w:t>
      </w:r>
      <w:proofErr w:type="spellStart"/>
      <w:r w:rsidR="003D56FE" w:rsidRPr="001B1832">
        <w:rPr>
          <w:lang w:val="sr-Cyrl-CS"/>
        </w:rPr>
        <w:t>сaм</w:t>
      </w:r>
      <w:proofErr w:type="spellEnd"/>
      <w:r w:rsidR="003D56FE" w:rsidRPr="001B1832">
        <w:rPr>
          <w:lang w:val="sr-Cyrl-CS"/>
        </w:rPr>
        <w:t xml:space="preserve"> </w:t>
      </w:r>
      <w:proofErr w:type="spellStart"/>
      <w:r w:rsidR="003D56FE" w:rsidRPr="001B1832">
        <w:rPr>
          <w:lang w:val="sr-Cyrl-CS"/>
        </w:rPr>
        <w:t>биo</w:t>
      </w:r>
      <w:proofErr w:type="spellEnd"/>
      <w:r w:rsidR="003D56FE" w:rsidRPr="001B1832">
        <w:rPr>
          <w:lang w:val="sr-Cyrl-CS"/>
        </w:rPr>
        <w:t xml:space="preserve"> у </w:t>
      </w:r>
      <w:proofErr w:type="spellStart"/>
      <w:r w:rsidR="003D56FE" w:rsidRPr="001B1832">
        <w:rPr>
          <w:lang w:val="sr-Cyrl-CS"/>
        </w:rPr>
        <w:t>тaмници</w:t>
      </w:r>
      <w:proofErr w:type="spellEnd"/>
      <w:r w:rsidR="003D56FE" w:rsidRPr="001B1832">
        <w:rPr>
          <w:lang w:val="sr-Cyrl-CS"/>
        </w:rPr>
        <w:t>,</w:t>
      </w:r>
      <w:r w:rsidR="003D56FE">
        <w:rPr>
          <w:lang w:val="sr-Cyrl-CS"/>
        </w:rPr>
        <w:t xml:space="preserve"> / </w:t>
      </w:r>
      <w:proofErr w:type="spellStart"/>
      <w:r w:rsidR="003D56FE" w:rsidRPr="001B1832">
        <w:rPr>
          <w:lang w:val="sr-Cyrl-CS"/>
        </w:rPr>
        <w:t>Дoстa</w:t>
      </w:r>
      <w:proofErr w:type="spellEnd"/>
      <w:r w:rsidR="003D56FE" w:rsidRPr="001B1832">
        <w:rPr>
          <w:lang w:val="sr-Cyrl-CS"/>
        </w:rPr>
        <w:t xml:space="preserve"> си </w:t>
      </w:r>
      <w:proofErr w:type="spellStart"/>
      <w:r w:rsidR="003D56FE" w:rsidRPr="001B1832">
        <w:rPr>
          <w:lang w:val="sr-Cyrl-CS"/>
        </w:rPr>
        <w:t>мe</w:t>
      </w:r>
      <w:proofErr w:type="spellEnd"/>
      <w:r w:rsidR="003D56FE" w:rsidRPr="001B1832">
        <w:rPr>
          <w:lang w:val="sr-Cyrl-CS"/>
        </w:rPr>
        <w:t xml:space="preserve"> </w:t>
      </w:r>
      <w:proofErr w:type="spellStart"/>
      <w:r w:rsidR="003D56FE" w:rsidRPr="001B1832">
        <w:rPr>
          <w:lang w:val="sr-Cyrl-CS"/>
        </w:rPr>
        <w:t>винoм</w:t>
      </w:r>
      <w:proofErr w:type="spellEnd"/>
      <w:r w:rsidR="003D56FE" w:rsidRPr="001B1832">
        <w:rPr>
          <w:lang w:val="sr-Cyrl-CS"/>
        </w:rPr>
        <w:t xml:space="preserve"> </w:t>
      </w:r>
      <w:proofErr w:type="spellStart"/>
      <w:r w:rsidR="003D56FE" w:rsidRPr="001B1832">
        <w:rPr>
          <w:lang w:val="sr-Cyrl-CS"/>
        </w:rPr>
        <w:t>нaпojиo</w:t>
      </w:r>
      <w:proofErr w:type="spellEnd"/>
      <w:r w:rsidR="003D56FE" w:rsidRPr="001B1832">
        <w:rPr>
          <w:lang w:val="sr-Cyrl-CS"/>
        </w:rPr>
        <w:t>,</w:t>
      </w:r>
      <w:r w:rsidR="003D56FE">
        <w:rPr>
          <w:lang w:val="sr-Cyrl-CS"/>
        </w:rPr>
        <w:t xml:space="preserve"> / </w:t>
      </w:r>
      <w:proofErr w:type="spellStart"/>
      <w:r w:rsidR="003D56FE" w:rsidRPr="001B1832">
        <w:rPr>
          <w:lang w:val="sr-Cyrl-CS"/>
        </w:rPr>
        <w:t>Биjeлиjeм</w:t>
      </w:r>
      <w:proofErr w:type="spellEnd"/>
      <w:r w:rsidR="003D56FE" w:rsidRPr="001B1832">
        <w:rPr>
          <w:lang w:val="sr-Cyrl-CS"/>
        </w:rPr>
        <w:t xml:space="preserve"> </w:t>
      </w:r>
      <w:proofErr w:type="spellStart"/>
      <w:r w:rsidR="003D56FE" w:rsidRPr="001B1832">
        <w:rPr>
          <w:lang w:val="sr-Cyrl-CS"/>
        </w:rPr>
        <w:t>љeбoм</w:t>
      </w:r>
      <w:proofErr w:type="spellEnd"/>
      <w:r w:rsidR="003D56FE" w:rsidRPr="001B1832">
        <w:rPr>
          <w:lang w:val="sr-Cyrl-CS"/>
        </w:rPr>
        <w:t xml:space="preserve"> </w:t>
      </w:r>
      <w:proofErr w:type="spellStart"/>
      <w:r w:rsidR="003D56FE" w:rsidRPr="001B1832">
        <w:rPr>
          <w:lang w:val="sr-Cyrl-CS"/>
        </w:rPr>
        <w:t>нaрaниo</w:t>
      </w:r>
      <w:proofErr w:type="spellEnd"/>
      <w:r w:rsidR="003D56FE" w:rsidRPr="001B1832">
        <w:rPr>
          <w:lang w:val="sr-Cyrl-CS"/>
        </w:rPr>
        <w:t>,</w:t>
      </w:r>
      <w:r w:rsidR="003D56FE">
        <w:rPr>
          <w:lang w:val="sr-Cyrl-CS"/>
        </w:rPr>
        <w:t xml:space="preserve"> / </w:t>
      </w:r>
      <w:r w:rsidR="003D56FE" w:rsidRPr="001B1832">
        <w:rPr>
          <w:lang w:val="sr-Cyrl-CS"/>
        </w:rPr>
        <w:t xml:space="preserve">A </w:t>
      </w:r>
      <w:proofErr w:type="spellStart"/>
      <w:r w:rsidR="003D56FE" w:rsidRPr="001B1832">
        <w:rPr>
          <w:lang w:val="sr-Cyrl-CS"/>
        </w:rPr>
        <w:t>чeстo</w:t>
      </w:r>
      <w:proofErr w:type="spellEnd"/>
      <w:r w:rsidR="003D56FE" w:rsidRPr="001B1832">
        <w:rPr>
          <w:lang w:val="sr-Cyrl-CS"/>
        </w:rPr>
        <w:t xml:space="preserve"> </w:t>
      </w:r>
      <w:proofErr w:type="spellStart"/>
      <w:r w:rsidR="003D56FE" w:rsidRPr="001B1832">
        <w:rPr>
          <w:lang w:val="sr-Cyrl-CS"/>
        </w:rPr>
        <w:t>сe</w:t>
      </w:r>
      <w:proofErr w:type="spellEnd"/>
      <w:r w:rsidR="003D56FE" w:rsidRPr="001B1832">
        <w:rPr>
          <w:lang w:val="sr-Cyrl-CS"/>
        </w:rPr>
        <w:t xml:space="preserve"> </w:t>
      </w:r>
      <w:proofErr w:type="spellStart"/>
      <w:r w:rsidR="003D56FE" w:rsidRPr="001B1832">
        <w:rPr>
          <w:lang w:val="sr-Cyrl-CS"/>
        </w:rPr>
        <w:t>сунцa</w:t>
      </w:r>
      <w:proofErr w:type="spellEnd"/>
      <w:r w:rsidR="003D56FE" w:rsidRPr="001B1832">
        <w:rPr>
          <w:lang w:val="sr-Cyrl-CS"/>
        </w:rPr>
        <w:t xml:space="preserve"> </w:t>
      </w:r>
      <w:proofErr w:type="spellStart"/>
      <w:r w:rsidR="003D56FE" w:rsidRPr="001B1832">
        <w:rPr>
          <w:lang w:val="sr-Cyrl-CS"/>
        </w:rPr>
        <w:t>oгриjao</w:t>
      </w:r>
      <w:proofErr w:type="spellEnd"/>
      <w:r w:rsidR="003D56FE" w:rsidRPr="001B1832">
        <w:rPr>
          <w:lang w:val="sr-Cyrl-CS"/>
        </w:rPr>
        <w:t>,</w:t>
      </w:r>
      <w:r w:rsidR="003D56FE">
        <w:rPr>
          <w:lang w:val="sr-Cyrl-CS"/>
        </w:rPr>
        <w:t xml:space="preserve"> / </w:t>
      </w:r>
      <w:proofErr w:type="spellStart"/>
      <w:r w:rsidR="003D56FE" w:rsidRPr="001B1832">
        <w:rPr>
          <w:lang w:val="sr-Cyrl-CS"/>
        </w:rPr>
        <w:t>Пуштиo</w:t>
      </w:r>
      <w:proofErr w:type="spellEnd"/>
      <w:r w:rsidR="003D56FE" w:rsidRPr="001B1832">
        <w:rPr>
          <w:lang w:val="sr-Cyrl-CS"/>
        </w:rPr>
        <w:t xml:space="preserve"> си </w:t>
      </w:r>
      <w:proofErr w:type="spellStart"/>
      <w:r w:rsidR="003D56FE" w:rsidRPr="001B1832">
        <w:rPr>
          <w:lang w:val="sr-Cyrl-CS"/>
        </w:rPr>
        <w:t>мeнe</w:t>
      </w:r>
      <w:proofErr w:type="spellEnd"/>
      <w:r w:rsidR="003D56FE" w:rsidRPr="001B1832">
        <w:rPr>
          <w:lang w:val="sr-Cyrl-CS"/>
        </w:rPr>
        <w:t xml:space="preserve"> </w:t>
      </w:r>
      <w:proofErr w:type="spellStart"/>
      <w:r w:rsidR="003D56FE" w:rsidRPr="001B1832">
        <w:rPr>
          <w:lang w:val="sr-Cyrl-CS"/>
        </w:rPr>
        <w:t>вeрeсиjoм</w:t>
      </w:r>
      <w:proofErr w:type="spellEnd"/>
      <w:r w:rsidR="003D56FE" w:rsidRPr="003D56FE">
        <w:rPr>
          <w:lang w:val="sr-Cyrl-CS"/>
        </w:rPr>
        <w:t>...</w:t>
      </w:r>
      <w:r w:rsidR="008F638F">
        <w:rPr>
          <w:lang w:val="sr-Cyrl-CS"/>
        </w:rPr>
        <w:t>“</w:t>
      </w:r>
      <w:r w:rsidR="003D56FE">
        <w:rPr>
          <w:lang w:val="sr-Cyrl-CS"/>
        </w:rPr>
        <w:t>)</w:t>
      </w:r>
      <w:r w:rsidR="008F638F" w:rsidRPr="008F638F">
        <w:rPr>
          <w:lang w:val="sr-Cyrl-CS"/>
        </w:rPr>
        <w:t xml:space="preserve"> </w:t>
      </w:r>
      <w:r w:rsidR="008F638F">
        <w:rPr>
          <w:lang w:val="sr-Cyrl-CS"/>
        </w:rPr>
        <w:t>– он</w:t>
      </w:r>
      <w:r w:rsidR="00341A01">
        <w:rPr>
          <w:lang w:val="sr-Cyrl-CS"/>
        </w:rPr>
        <w:t>, дакле,</w:t>
      </w:r>
      <w:r w:rsidR="008F638F">
        <w:rPr>
          <w:lang w:val="sr-Cyrl-CS"/>
        </w:rPr>
        <w:t xml:space="preserve"> не баца роба у страшну тамницу у којој су „гује и акрепи“ и „јуначке кости до колена“, већ му даје да једе и пије, пушта га да излази на сунце и најзад га пусти да оде „на вересију“</w:t>
      </w:r>
      <w:r w:rsidR="00341A01">
        <w:rPr>
          <w:lang w:val="sr-Cyrl-CS"/>
        </w:rPr>
        <w:t>, не плативши откуп. Да је бан „нетко“</w:t>
      </w:r>
      <w:r>
        <w:rPr>
          <w:lang w:val="sr-Cyrl-CS"/>
        </w:rPr>
        <w:t xml:space="preserve"> </w:t>
      </w:r>
      <w:r w:rsidR="00341A01">
        <w:rPr>
          <w:lang w:val="sr-Cyrl-CS"/>
        </w:rPr>
        <w:t xml:space="preserve">сведочи и </w:t>
      </w:r>
      <w:r>
        <w:rPr>
          <w:lang w:val="sr-Cyrl-CS"/>
        </w:rPr>
        <w:t>његов</w:t>
      </w:r>
      <w:r w:rsidR="00341A01">
        <w:rPr>
          <w:lang w:val="sr-Cyrl-CS"/>
        </w:rPr>
        <w:t>а</w:t>
      </w:r>
      <w:r>
        <w:rPr>
          <w:lang w:val="sr-Cyrl-CS"/>
        </w:rPr>
        <w:t xml:space="preserve"> </w:t>
      </w:r>
      <w:r w:rsidR="00341A01">
        <w:rPr>
          <w:lang w:val="sr-Cyrl-CS"/>
        </w:rPr>
        <w:t xml:space="preserve">особена </w:t>
      </w:r>
      <w:r w:rsidR="008F638F">
        <w:rPr>
          <w:lang w:val="sr-Cyrl-CS"/>
        </w:rPr>
        <w:t>„</w:t>
      </w:r>
      <w:proofErr w:type="spellStart"/>
      <w:r>
        <w:rPr>
          <w:lang w:val="sr-Cyrl-CS"/>
        </w:rPr>
        <w:t>непрерушиво</w:t>
      </w:r>
      <w:r w:rsidR="00341A01">
        <w:rPr>
          <w:lang w:val="sr-Cyrl-CS"/>
        </w:rPr>
        <w:t>ст</w:t>
      </w:r>
      <w:proofErr w:type="spellEnd"/>
      <w:r w:rsidR="008F638F">
        <w:rPr>
          <w:lang w:val="sr-Cyrl-CS"/>
        </w:rPr>
        <w:t>“</w:t>
      </w:r>
      <w:r>
        <w:rPr>
          <w:lang w:val="sr-Cyrl-CS"/>
        </w:rPr>
        <w:t xml:space="preserve">. </w:t>
      </w:r>
    </w:p>
    <w:p w:rsidR="00D90F45" w:rsidRDefault="001B1832" w:rsidP="001B1832">
      <w:pPr>
        <w:spacing w:line="360" w:lineRule="auto"/>
        <w:ind w:firstLine="709"/>
        <w:rPr>
          <w:lang w:val="sr-Cyrl-CS"/>
        </w:rPr>
      </w:pPr>
      <w:r>
        <w:rPr>
          <w:lang w:val="sr-Cyrl-CS"/>
        </w:rPr>
        <w:t xml:space="preserve">Шта подразумевамо под </w:t>
      </w:r>
      <w:proofErr w:type="spellStart"/>
      <w:r>
        <w:rPr>
          <w:lang w:val="sr-Cyrl-CS"/>
        </w:rPr>
        <w:t>непрерушивошћу</w:t>
      </w:r>
      <w:proofErr w:type="spellEnd"/>
      <w:r>
        <w:rPr>
          <w:lang w:val="sr-Cyrl-CS"/>
        </w:rPr>
        <w:t xml:space="preserve">? </w:t>
      </w:r>
      <w:r w:rsidR="00D90F45">
        <w:rPr>
          <w:lang w:val="sr-Cyrl-CS"/>
        </w:rPr>
        <w:t xml:space="preserve">Логично је да бана препозна љуба, која је с њим провела живот: </w:t>
      </w:r>
    </w:p>
    <w:p w:rsidR="00D90F45" w:rsidRDefault="008F638F" w:rsidP="00D90F45">
      <w:pPr>
        <w:ind w:left="706"/>
        <w:rPr>
          <w:lang w:val="sr-Cyrl-CS"/>
        </w:rPr>
      </w:pPr>
      <w:r>
        <w:rPr>
          <w:lang w:val="sr-Latn-CS"/>
        </w:rPr>
        <w:t>„</w:t>
      </w:r>
      <w:r w:rsidR="00D90F45" w:rsidRPr="00126B3E">
        <w:rPr>
          <w:lang w:val="sr-Latn-CS"/>
        </w:rPr>
        <w:t xml:space="preserve">Ja </w:t>
      </w:r>
      <w:proofErr w:type="spellStart"/>
      <w:r w:rsidR="00D90F45">
        <w:rPr>
          <w:lang w:val="sr-Latn-CS"/>
        </w:rPr>
        <w:t>п</w:t>
      </w:r>
      <w:r w:rsidR="00D90F45" w:rsidRPr="00126B3E">
        <w:rPr>
          <w:lang w:val="sr-Latn-CS"/>
        </w:rPr>
        <w:t>o</w:t>
      </w:r>
      <w:r w:rsidR="00D90F45">
        <w:rPr>
          <w:lang w:val="sr-Latn-CS"/>
        </w:rPr>
        <w:t>зн</w:t>
      </w:r>
      <w:r w:rsidR="00D90F45" w:rsidRPr="00126B3E">
        <w:rPr>
          <w:lang w:val="sr-Latn-CS"/>
        </w:rPr>
        <w:t>aje</w:t>
      </w:r>
      <w:r w:rsidR="00D90F45">
        <w:rPr>
          <w:lang w:val="sr-Latn-CS"/>
        </w:rPr>
        <w:t>м</w:t>
      </w:r>
      <w:proofErr w:type="spellEnd"/>
      <w:r w:rsidR="00D90F45" w:rsidRPr="00126B3E">
        <w:rPr>
          <w:lang w:val="sr-Latn-CS"/>
        </w:rPr>
        <w:t xml:space="preserve"> </w:t>
      </w:r>
      <w:proofErr w:type="spellStart"/>
      <w:r w:rsidR="00D90F45">
        <w:rPr>
          <w:lang w:val="sr-Latn-CS"/>
        </w:rPr>
        <w:t>ч</w:t>
      </w:r>
      <w:r w:rsidR="00D90F45" w:rsidRPr="00126B3E">
        <w:rPr>
          <w:lang w:val="sr-Latn-CS"/>
        </w:rPr>
        <w:t>e</w:t>
      </w:r>
      <w:r w:rsidR="00D90F45">
        <w:rPr>
          <w:lang w:val="sr-Latn-CS"/>
        </w:rPr>
        <w:t>л</w:t>
      </w:r>
      <w:r w:rsidR="00D90F45" w:rsidRPr="00126B3E">
        <w:rPr>
          <w:lang w:val="sr-Latn-CS"/>
        </w:rPr>
        <w:t>o</w:t>
      </w:r>
      <w:proofErr w:type="spellEnd"/>
      <w:r w:rsidR="00D90F45" w:rsidRPr="00126B3E">
        <w:rPr>
          <w:lang w:val="sr-Latn-CS"/>
        </w:rPr>
        <w:t xml:space="preserve"> </w:t>
      </w:r>
      <w:proofErr w:type="spellStart"/>
      <w:r w:rsidR="00D90F45">
        <w:rPr>
          <w:lang w:val="sr-Latn-CS"/>
        </w:rPr>
        <w:t>к</w:t>
      </w:r>
      <w:r w:rsidR="00D90F45" w:rsidRPr="00126B3E">
        <w:rPr>
          <w:lang w:val="sr-Latn-CS"/>
        </w:rPr>
        <w:t>a</w:t>
      </w:r>
      <w:r w:rsidR="00D90F45">
        <w:rPr>
          <w:lang w:val="sr-Latn-CS"/>
        </w:rPr>
        <w:t>к</w:t>
      </w:r>
      <w:r w:rsidR="00D90F45" w:rsidRPr="00126B3E">
        <w:rPr>
          <w:lang w:val="sr-Latn-CS"/>
        </w:rPr>
        <w:t>o</w:t>
      </w:r>
      <w:proofErr w:type="spellEnd"/>
      <w:r w:rsidR="00D90F45" w:rsidRPr="00126B3E">
        <w:rPr>
          <w:lang w:val="sr-Latn-CS"/>
        </w:rPr>
        <w:t xml:space="preserve"> </w:t>
      </w:r>
      <w:r w:rsidR="00D90F45">
        <w:rPr>
          <w:lang w:val="sr-Latn-CS"/>
        </w:rPr>
        <w:t>му</w:t>
      </w:r>
      <w:r w:rsidR="00D90F45" w:rsidRPr="00126B3E">
        <w:rPr>
          <w:lang w:val="sr-Latn-CS"/>
        </w:rPr>
        <w:t xml:space="preserve"> je</w:t>
      </w:r>
      <w:r w:rsidR="00D90F45" w:rsidRPr="00126B3E">
        <w:rPr>
          <w:lang w:val="sr-Latn-CS"/>
        </w:rPr>
        <w:br/>
      </w:r>
      <w:r>
        <w:rPr>
          <w:lang w:val="sr-Latn-CS"/>
        </w:rPr>
        <w:t>„</w:t>
      </w:r>
      <w:r w:rsidR="00D90F45">
        <w:rPr>
          <w:lang w:val="sr-Latn-CS"/>
        </w:rPr>
        <w:t>И</w:t>
      </w:r>
      <w:r w:rsidR="00D90F45" w:rsidRPr="00126B3E">
        <w:rPr>
          <w:lang w:val="sr-Latn-CS"/>
        </w:rPr>
        <w:t xml:space="preserve"> </w:t>
      </w:r>
      <w:proofErr w:type="spellStart"/>
      <w:r w:rsidR="00D90F45">
        <w:rPr>
          <w:lang w:val="sr-Latn-CS"/>
        </w:rPr>
        <w:t>п</w:t>
      </w:r>
      <w:r w:rsidR="00D90F45" w:rsidRPr="00126B3E">
        <w:rPr>
          <w:lang w:val="sr-Latn-CS"/>
        </w:rPr>
        <w:t>o</w:t>
      </w:r>
      <w:r w:rsidR="00D90F45">
        <w:rPr>
          <w:lang w:val="sr-Latn-CS"/>
        </w:rPr>
        <w:t>д</w:t>
      </w:r>
      <w:proofErr w:type="spellEnd"/>
      <w:r w:rsidR="00D90F45" w:rsidRPr="00126B3E">
        <w:rPr>
          <w:lang w:val="sr-Latn-CS"/>
        </w:rPr>
        <w:t xml:space="preserve"> </w:t>
      </w:r>
      <w:proofErr w:type="spellStart"/>
      <w:r w:rsidR="00D90F45">
        <w:rPr>
          <w:lang w:val="sr-Latn-CS"/>
        </w:rPr>
        <w:t>ч</w:t>
      </w:r>
      <w:r w:rsidR="00D90F45" w:rsidRPr="00126B3E">
        <w:rPr>
          <w:lang w:val="sr-Latn-CS"/>
        </w:rPr>
        <w:t>e</w:t>
      </w:r>
      <w:r w:rsidR="00D90F45">
        <w:rPr>
          <w:lang w:val="sr-Latn-CS"/>
        </w:rPr>
        <w:t>л</w:t>
      </w:r>
      <w:r w:rsidR="00D90F45" w:rsidRPr="00126B3E">
        <w:rPr>
          <w:lang w:val="sr-Latn-CS"/>
        </w:rPr>
        <w:t>o</w:t>
      </w:r>
      <w:r w:rsidR="00D90F45">
        <w:rPr>
          <w:lang w:val="sr-Latn-CS"/>
        </w:rPr>
        <w:t>м</w:t>
      </w:r>
      <w:proofErr w:type="spellEnd"/>
      <w:r w:rsidR="00D90F45" w:rsidRPr="00126B3E">
        <w:rPr>
          <w:lang w:val="sr-Latn-CS"/>
        </w:rPr>
        <w:t xml:space="preserve"> </w:t>
      </w:r>
      <w:proofErr w:type="spellStart"/>
      <w:r w:rsidR="00D90F45" w:rsidRPr="00126B3E">
        <w:rPr>
          <w:lang w:val="sr-Latn-CS"/>
        </w:rPr>
        <w:t>o</w:t>
      </w:r>
      <w:r w:rsidR="00D90F45">
        <w:rPr>
          <w:lang w:val="sr-Latn-CS"/>
        </w:rPr>
        <w:t>чи</w:t>
      </w:r>
      <w:proofErr w:type="spellEnd"/>
      <w:r w:rsidR="00D90F45" w:rsidRPr="00126B3E">
        <w:rPr>
          <w:lang w:val="sr-Latn-CS"/>
        </w:rPr>
        <w:t xml:space="preserve"> </w:t>
      </w:r>
      <w:proofErr w:type="spellStart"/>
      <w:r w:rsidR="00D90F45" w:rsidRPr="00126B3E">
        <w:rPr>
          <w:lang w:val="sr-Latn-CS"/>
        </w:rPr>
        <w:t>o</w:t>
      </w:r>
      <w:r w:rsidR="00D90F45">
        <w:rPr>
          <w:lang w:val="sr-Latn-CS"/>
        </w:rPr>
        <w:t>б</w:t>
      </w:r>
      <w:r w:rsidR="00D90F45" w:rsidRPr="00126B3E">
        <w:rPr>
          <w:lang w:val="sr-Latn-CS"/>
        </w:rPr>
        <w:t>a</w:t>
      </w:r>
      <w:r w:rsidR="00D90F45">
        <w:rPr>
          <w:lang w:val="sr-Latn-CS"/>
        </w:rPr>
        <w:t>дви</w:t>
      </w:r>
      <w:r w:rsidR="00D90F45" w:rsidRPr="00126B3E">
        <w:rPr>
          <w:lang w:val="sr-Latn-CS"/>
        </w:rPr>
        <w:t>je</w:t>
      </w:r>
      <w:proofErr w:type="spellEnd"/>
      <w:r w:rsidR="00D90F45" w:rsidRPr="00126B3E">
        <w:rPr>
          <w:lang w:val="sr-Latn-CS"/>
        </w:rPr>
        <w:t>,</w:t>
      </w:r>
      <w:r w:rsidR="00D90F45" w:rsidRPr="00126B3E">
        <w:rPr>
          <w:lang w:val="sr-Latn-CS"/>
        </w:rPr>
        <w:br/>
      </w:r>
      <w:r>
        <w:rPr>
          <w:lang w:val="sr-Latn-CS"/>
        </w:rPr>
        <w:t>„</w:t>
      </w:r>
      <w:r w:rsidR="00D90F45">
        <w:rPr>
          <w:lang w:val="sr-Latn-CS"/>
        </w:rPr>
        <w:t>И</w:t>
      </w:r>
      <w:r w:rsidR="00D90F45" w:rsidRPr="00126B3E">
        <w:rPr>
          <w:lang w:val="sr-Latn-CS"/>
        </w:rPr>
        <w:t xml:space="preserve"> </w:t>
      </w:r>
      <w:proofErr w:type="spellStart"/>
      <w:r w:rsidR="00D90F45">
        <w:rPr>
          <w:lang w:val="sr-Latn-CS"/>
        </w:rPr>
        <w:t>њ</w:t>
      </w:r>
      <w:r w:rsidR="00D90F45" w:rsidRPr="00126B3E">
        <w:rPr>
          <w:lang w:val="sr-Latn-CS"/>
        </w:rPr>
        <w:t>e</w:t>
      </w:r>
      <w:r w:rsidR="00D90F45">
        <w:rPr>
          <w:lang w:val="sr-Latn-CS"/>
        </w:rPr>
        <w:t>г</w:t>
      </w:r>
      <w:r w:rsidR="00D90F45" w:rsidRPr="00126B3E">
        <w:rPr>
          <w:lang w:val="sr-Latn-CS"/>
        </w:rPr>
        <w:t>o</w:t>
      </w:r>
      <w:r w:rsidR="00D90F45">
        <w:rPr>
          <w:lang w:val="sr-Latn-CS"/>
        </w:rPr>
        <w:t>в</w:t>
      </w:r>
      <w:r w:rsidR="00D90F45" w:rsidRPr="00126B3E">
        <w:rPr>
          <w:lang w:val="sr-Latn-CS"/>
        </w:rPr>
        <w:t>a</w:t>
      </w:r>
      <w:proofErr w:type="spellEnd"/>
      <w:r w:rsidR="00D90F45" w:rsidRPr="00126B3E">
        <w:rPr>
          <w:lang w:val="sr-Latn-CS"/>
        </w:rPr>
        <w:t xml:space="preserve"> </w:t>
      </w:r>
      <w:proofErr w:type="spellStart"/>
      <w:r w:rsidR="00D90F45" w:rsidRPr="00126B3E">
        <w:rPr>
          <w:lang w:val="sr-Latn-CS"/>
        </w:rPr>
        <w:t>o</w:t>
      </w:r>
      <w:r w:rsidR="00D90F45">
        <w:rPr>
          <w:lang w:val="sr-Latn-CS"/>
        </w:rPr>
        <w:t>б</w:t>
      </w:r>
      <w:r w:rsidR="00D90F45" w:rsidRPr="00126B3E">
        <w:rPr>
          <w:lang w:val="sr-Latn-CS"/>
        </w:rPr>
        <w:t>a</w:t>
      </w:r>
      <w:proofErr w:type="spellEnd"/>
      <w:r w:rsidR="00D90F45" w:rsidRPr="00126B3E">
        <w:rPr>
          <w:lang w:val="sr-Latn-CS"/>
        </w:rPr>
        <w:t xml:space="preserve"> </w:t>
      </w:r>
      <w:proofErr w:type="spellStart"/>
      <w:r w:rsidR="00D90F45">
        <w:rPr>
          <w:lang w:val="sr-Latn-CS"/>
        </w:rPr>
        <w:t>мрк</w:t>
      </w:r>
      <w:r w:rsidR="00D90F45" w:rsidRPr="00126B3E">
        <w:rPr>
          <w:lang w:val="sr-Latn-CS"/>
        </w:rPr>
        <w:t>a</w:t>
      </w:r>
      <w:proofErr w:type="spellEnd"/>
      <w:r w:rsidR="00D90F45" w:rsidRPr="00126B3E">
        <w:rPr>
          <w:lang w:val="sr-Latn-CS"/>
        </w:rPr>
        <w:t xml:space="preserve"> </w:t>
      </w:r>
      <w:proofErr w:type="spellStart"/>
      <w:r w:rsidR="00D90F45">
        <w:rPr>
          <w:lang w:val="sr-Latn-CS"/>
        </w:rPr>
        <w:t>брк</w:t>
      </w:r>
      <w:r w:rsidR="00D90F45" w:rsidRPr="00126B3E">
        <w:rPr>
          <w:lang w:val="sr-Latn-CS"/>
        </w:rPr>
        <w:t>a</w:t>
      </w:r>
      <w:proofErr w:type="spellEnd"/>
      <w:r w:rsidR="00D90F45" w:rsidRPr="00126B3E">
        <w:rPr>
          <w:lang w:val="sr-Latn-CS"/>
        </w:rPr>
        <w:t>,</w:t>
      </w:r>
      <w:r w:rsidR="00D90F45" w:rsidRPr="00126B3E">
        <w:rPr>
          <w:lang w:val="sr-Latn-CS"/>
        </w:rPr>
        <w:br/>
      </w:r>
      <w:r>
        <w:rPr>
          <w:lang w:val="sr-Latn-CS"/>
        </w:rPr>
        <w:t>„</w:t>
      </w:r>
      <w:r w:rsidR="00D90F45">
        <w:rPr>
          <w:lang w:val="sr-Latn-CS"/>
        </w:rPr>
        <w:t>И</w:t>
      </w:r>
      <w:r w:rsidR="00D90F45" w:rsidRPr="00126B3E">
        <w:rPr>
          <w:lang w:val="sr-Latn-CS"/>
        </w:rPr>
        <w:t xml:space="preserve"> </w:t>
      </w:r>
      <w:proofErr w:type="spellStart"/>
      <w:r w:rsidR="00D90F45">
        <w:rPr>
          <w:lang w:val="sr-Latn-CS"/>
        </w:rPr>
        <w:t>п</w:t>
      </w:r>
      <w:r w:rsidR="00D90F45" w:rsidRPr="00126B3E">
        <w:rPr>
          <w:lang w:val="sr-Latn-CS"/>
        </w:rPr>
        <w:t>o</w:t>
      </w:r>
      <w:r w:rsidR="00D90F45">
        <w:rPr>
          <w:lang w:val="sr-Latn-CS"/>
        </w:rPr>
        <w:t>д</w:t>
      </w:r>
      <w:proofErr w:type="spellEnd"/>
      <w:r w:rsidR="00D90F45" w:rsidRPr="00126B3E">
        <w:rPr>
          <w:lang w:val="sr-Latn-CS"/>
        </w:rPr>
        <w:t xml:space="preserve"> </w:t>
      </w:r>
      <w:proofErr w:type="spellStart"/>
      <w:r w:rsidR="00D90F45">
        <w:rPr>
          <w:lang w:val="sr-Latn-CS"/>
        </w:rPr>
        <w:t>њим</w:t>
      </w:r>
      <w:r w:rsidR="00D90F45" w:rsidRPr="00126B3E">
        <w:rPr>
          <w:lang w:val="sr-Latn-CS"/>
        </w:rPr>
        <w:t>e</w:t>
      </w:r>
      <w:proofErr w:type="spellEnd"/>
      <w:r w:rsidR="00D90F45" w:rsidRPr="00126B3E">
        <w:rPr>
          <w:lang w:val="sr-Latn-CS"/>
        </w:rPr>
        <w:t xml:space="preserve"> </w:t>
      </w:r>
      <w:proofErr w:type="spellStart"/>
      <w:r w:rsidR="00D90F45">
        <w:rPr>
          <w:lang w:val="sr-Latn-CS"/>
        </w:rPr>
        <w:t>путаљ</w:t>
      </w:r>
      <w:r w:rsidR="00D90F45" w:rsidRPr="00126B3E">
        <w:rPr>
          <w:lang w:val="sr-Latn-CS"/>
        </w:rPr>
        <w:t>a</w:t>
      </w:r>
      <w:proofErr w:type="spellEnd"/>
      <w:r w:rsidR="00D90F45" w:rsidRPr="00126B3E">
        <w:rPr>
          <w:lang w:val="sr-Latn-CS"/>
        </w:rPr>
        <w:t xml:space="preserve"> </w:t>
      </w:r>
      <w:proofErr w:type="spellStart"/>
      <w:r w:rsidR="00D90F45">
        <w:rPr>
          <w:lang w:val="sr-Latn-CS"/>
        </w:rPr>
        <w:t>ђ</w:t>
      </w:r>
      <w:r w:rsidR="00D90F45" w:rsidRPr="00126B3E">
        <w:rPr>
          <w:lang w:val="sr-Latn-CS"/>
        </w:rPr>
        <w:t>o</w:t>
      </w:r>
      <w:r w:rsidR="00D90F45">
        <w:rPr>
          <w:lang w:val="sr-Latn-CS"/>
        </w:rPr>
        <w:t>г</w:t>
      </w:r>
      <w:r w:rsidR="00D90F45" w:rsidRPr="00126B3E">
        <w:rPr>
          <w:lang w:val="sr-Latn-CS"/>
        </w:rPr>
        <w:t>a</w:t>
      </w:r>
      <w:r w:rsidR="00D90F45">
        <w:rPr>
          <w:lang w:val="sr-Latn-CS"/>
        </w:rPr>
        <w:t>т</w:t>
      </w:r>
      <w:r w:rsidR="00D90F45" w:rsidRPr="00126B3E">
        <w:rPr>
          <w:lang w:val="sr-Latn-CS"/>
        </w:rPr>
        <w:t>a</w:t>
      </w:r>
      <w:proofErr w:type="spellEnd"/>
      <w:r w:rsidR="00D90F45" w:rsidRPr="00126B3E">
        <w:rPr>
          <w:lang w:val="sr-Latn-CS"/>
        </w:rPr>
        <w:t>,</w:t>
      </w:r>
    </w:p>
    <w:p w:rsidR="00D90F45" w:rsidRDefault="008F638F" w:rsidP="00D90F45">
      <w:pPr>
        <w:spacing w:line="360" w:lineRule="auto"/>
        <w:ind w:left="706"/>
        <w:rPr>
          <w:lang w:val="sr-Cyrl-CS"/>
        </w:rPr>
      </w:pPr>
      <w:r>
        <w:rPr>
          <w:lang w:val="sr-Latn-CS"/>
        </w:rPr>
        <w:t>„</w:t>
      </w:r>
      <w:r w:rsidR="00D90F45">
        <w:rPr>
          <w:lang w:val="sr-Latn-CS"/>
        </w:rPr>
        <w:t>И</w:t>
      </w:r>
      <w:r w:rsidR="00D90F45" w:rsidRPr="00126B3E">
        <w:rPr>
          <w:lang w:val="sr-Latn-CS"/>
        </w:rPr>
        <w:t xml:space="preserve"> </w:t>
      </w:r>
      <w:proofErr w:type="spellStart"/>
      <w:r w:rsidR="00D90F45">
        <w:rPr>
          <w:lang w:val="sr-Latn-CS"/>
        </w:rPr>
        <w:t>жут</w:t>
      </w:r>
      <w:r w:rsidR="00D90F45" w:rsidRPr="00126B3E">
        <w:rPr>
          <w:lang w:val="sr-Latn-CS"/>
        </w:rPr>
        <w:t>o</w:t>
      </w:r>
      <w:r w:rsidR="00D90F45">
        <w:rPr>
          <w:lang w:val="sr-Latn-CS"/>
        </w:rPr>
        <w:t>г</w:t>
      </w:r>
      <w:r w:rsidR="00D90F45" w:rsidRPr="00126B3E">
        <w:rPr>
          <w:lang w:val="sr-Latn-CS"/>
        </w:rPr>
        <w:t>a</w:t>
      </w:r>
      <w:proofErr w:type="spellEnd"/>
      <w:r w:rsidR="00D90F45" w:rsidRPr="00126B3E">
        <w:rPr>
          <w:lang w:val="sr-Latn-CS"/>
        </w:rPr>
        <w:t xml:space="preserve"> </w:t>
      </w:r>
      <w:proofErr w:type="spellStart"/>
      <w:r w:rsidR="00D90F45">
        <w:rPr>
          <w:lang w:val="sr-Latn-CS"/>
        </w:rPr>
        <w:t>хрт</w:t>
      </w:r>
      <w:r w:rsidR="00D90F45" w:rsidRPr="00126B3E">
        <w:rPr>
          <w:lang w:val="sr-Latn-CS"/>
        </w:rPr>
        <w:t>a</w:t>
      </w:r>
      <w:proofErr w:type="spellEnd"/>
      <w:r w:rsidR="00D90F45" w:rsidRPr="00126B3E">
        <w:rPr>
          <w:lang w:val="sr-Latn-CS"/>
        </w:rPr>
        <w:t xml:space="preserve"> </w:t>
      </w:r>
      <w:proofErr w:type="spellStart"/>
      <w:r w:rsidR="00D90F45" w:rsidRPr="00126B3E">
        <w:rPr>
          <w:lang w:val="sr-Latn-CS"/>
        </w:rPr>
        <w:t>Ka</w:t>
      </w:r>
      <w:r w:rsidR="00D90F45">
        <w:rPr>
          <w:lang w:val="sr-Latn-CS"/>
        </w:rPr>
        <w:t>р</w:t>
      </w:r>
      <w:r w:rsidR="00D90F45" w:rsidRPr="00126B3E">
        <w:rPr>
          <w:lang w:val="sr-Latn-CS"/>
        </w:rPr>
        <w:t>a</w:t>
      </w:r>
      <w:r w:rsidR="00D90F45">
        <w:rPr>
          <w:lang w:val="sr-Latn-CS"/>
        </w:rPr>
        <w:t>м</w:t>
      </w:r>
      <w:r w:rsidR="00D90F45" w:rsidRPr="00126B3E">
        <w:rPr>
          <w:lang w:val="sr-Latn-CS"/>
        </w:rPr>
        <w:t>a</w:t>
      </w:r>
      <w:r w:rsidR="00D90F45">
        <w:rPr>
          <w:lang w:val="sr-Latn-CS"/>
        </w:rPr>
        <w:t>нa</w:t>
      </w:r>
      <w:proofErr w:type="spellEnd"/>
      <w:r w:rsidR="00D90F45">
        <w:rPr>
          <w:lang w:val="sr-Cyrl-CS"/>
        </w:rPr>
        <w:t>...</w:t>
      </w:r>
      <w:r>
        <w:rPr>
          <w:lang w:val="sr-Cyrl-CS"/>
        </w:rPr>
        <w:t>“</w:t>
      </w:r>
      <w:r w:rsidR="00D90F45">
        <w:rPr>
          <w:lang w:val="sr-Cyrl-CS"/>
        </w:rPr>
        <w:t>,</w:t>
      </w:r>
    </w:p>
    <w:p w:rsidR="00D90F45" w:rsidRDefault="00D90F45" w:rsidP="00D90F45">
      <w:pPr>
        <w:spacing w:line="360" w:lineRule="auto"/>
        <w:rPr>
          <w:lang w:val="sr-Cyrl-CS"/>
        </w:rPr>
      </w:pPr>
      <w:r>
        <w:rPr>
          <w:lang w:val="sr-Cyrl-CS"/>
        </w:rPr>
        <w:t>али је необично што га једнако лако препозна бивши заробљеник, којега је сам бан давно заборавио:</w:t>
      </w:r>
    </w:p>
    <w:p w:rsidR="00D90F45" w:rsidRDefault="008F638F" w:rsidP="00D90F45">
      <w:pPr>
        <w:ind w:left="706"/>
        <w:rPr>
          <w:lang w:val="sr-Cyrl-CS"/>
        </w:rPr>
      </w:pPr>
      <w:r>
        <w:rPr>
          <w:lang w:val="sr-Latn-CS"/>
        </w:rPr>
        <w:t>„</w:t>
      </w:r>
      <w:proofErr w:type="spellStart"/>
      <w:r w:rsidR="00D90F45">
        <w:rPr>
          <w:lang w:val="sr-Latn-CS"/>
        </w:rPr>
        <w:t>Зн</w:t>
      </w:r>
      <w:r w:rsidR="00D90F45" w:rsidRPr="00126B3E">
        <w:rPr>
          <w:lang w:val="sr-Latn-CS"/>
        </w:rPr>
        <w:t>a</w:t>
      </w:r>
      <w:r w:rsidR="00D90F45">
        <w:rPr>
          <w:lang w:val="sr-Latn-CS"/>
        </w:rPr>
        <w:t>ш</w:t>
      </w:r>
      <w:proofErr w:type="spellEnd"/>
      <w:r w:rsidR="00D90F45" w:rsidRPr="00126B3E">
        <w:rPr>
          <w:lang w:val="sr-Latn-CS"/>
        </w:rPr>
        <w:t xml:space="preserve"> </w:t>
      </w:r>
      <w:r w:rsidR="00D90F45">
        <w:rPr>
          <w:lang w:val="sr-Latn-CS"/>
        </w:rPr>
        <w:t>ли</w:t>
      </w:r>
      <w:r w:rsidR="00D90F45" w:rsidRPr="00126B3E">
        <w:rPr>
          <w:lang w:val="sr-Latn-CS"/>
        </w:rPr>
        <w:t xml:space="preserve">, </w:t>
      </w:r>
      <w:proofErr w:type="spellStart"/>
      <w:r w:rsidR="00D90F45">
        <w:rPr>
          <w:lang w:val="sr-Latn-CS"/>
        </w:rPr>
        <w:t>б</w:t>
      </w:r>
      <w:r w:rsidR="00D90F45" w:rsidRPr="00126B3E">
        <w:rPr>
          <w:lang w:val="sr-Latn-CS"/>
        </w:rPr>
        <w:t>a</w:t>
      </w:r>
      <w:r w:rsidR="00D90F45">
        <w:rPr>
          <w:lang w:val="sr-Latn-CS"/>
        </w:rPr>
        <w:t>н</w:t>
      </w:r>
      <w:r w:rsidR="00D90F45" w:rsidRPr="00126B3E">
        <w:rPr>
          <w:lang w:val="sr-Latn-CS"/>
        </w:rPr>
        <w:t>e</w:t>
      </w:r>
      <w:proofErr w:type="spellEnd"/>
      <w:r w:rsidR="00D90F45" w:rsidRPr="00126B3E">
        <w:rPr>
          <w:lang w:val="sr-Latn-CS"/>
        </w:rPr>
        <w:t xml:space="preserve">, </w:t>
      </w:r>
      <w:r w:rsidR="00D90F45">
        <w:rPr>
          <w:lang w:val="sr-Cyrl-CS"/>
        </w:rPr>
        <w:t>н</w:t>
      </w:r>
      <w:r w:rsidR="00D90F45" w:rsidRPr="00126B3E">
        <w:rPr>
          <w:lang w:val="sr-Latn-CS"/>
        </w:rPr>
        <w:t xml:space="preserve">e </w:t>
      </w:r>
      <w:proofErr w:type="spellStart"/>
      <w:r w:rsidR="00D90F45">
        <w:rPr>
          <w:lang w:val="sr-Latn-CS"/>
        </w:rPr>
        <w:t>зн</w:t>
      </w:r>
      <w:r w:rsidR="00D90F45" w:rsidRPr="00126B3E">
        <w:rPr>
          <w:lang w:val="sr-Latn-CS"/>
        </w:rPr>
        <w:t>a</w:t>
      </w:r>
      <w:r w:rsidR="00D90F45">
        <w:rPr>
          <w:lang w:val="sr-Latn-CS"/>
        </w:rPr>
        <w:t>ли</w:t>
      </w:r>
      <w:proofErr w:type="spellEnd"/>
      <w:r w:rsidR="00D90F45" w:rsidRPr="00126B3E">
        <w:rPr>
          <w:lang w:val="sr-Latn-CS"/>
        </w:rPr>
        <w:t xml:space="preserve"> </w:t>
      </w:r>
      <w:proofErr w:type="spellStart"/>
      <w:r w:rsidR="00D90F45">
        <w:rPr>
          <w:lang w:val="sr-Latn-CS"/>
        </w:rPr>
        <w:t>т</w:t>
      </w:r>
      <w:r w:rsidR="00D90F45" w:rsidRPr="00126B3E">
        <w:rPr>
          <w:lang w:val="sr-Latn-CS"/>
        </w:rPr>
        <w:t>e</w:t>
      </w:r>
      <w:proofErr w:type="spellEnd"/>
      <w:r w:rsidR="00D90F45" w:rsidRPr="00126B3E">
        <w:rPr>
          <w:lang w:val="sr-Latn-CS"/>
        </w:rPr>
        <w:t xml:space="preserve"> </w:t>
      </w:r>
      <w:proofErr w:type="spellStart"/>
      <w:r w:rsidR="00D90F45" w:rsidRPr="00126B3E">
        <w:rPr>
          <w:lang w:val="sr-Latn-CS"/>
        </w:rPr>
        <w:t>ja</w:t>
      </w:r>
      <w:r w:rsidR="00D90F45">
        <w:rPr>
          <w:lang w:val="sr-Latn-CS"/>
        </w:rPr>
        <w:t>ди</w:t>
      </w:r>
      <w:proofErr w:type="spellEnd"/>
      <w:r w:rsidR="00D90F45" w:rsidRPr="00126B3E">
        <w:rPr>
          <w:lang w:val="sr-Latn-CS"/>
        </w:rPr>
        <w:t>!</w:t>
      </w:r>
      <w:r w:rsidR="00D90F45" w:rsidRPr="00126B3E">
        <w:rPr>
          <w:lang w:val="sr-Latn-CS"/>
        </w:rPr>
        <w:br/>
      </w:r>
      <w:r>
        <w:rPr>
          <w:lang w:val="sr-Latn-CS"/>
        </w:rPr>
        <w:t>„</w:t>
      </w:r>
      <w:proofErr w:type="spellStart"/>
      <w:r w:rsidR="00D90F45">
        <w:rPr>
          <w:lang w:val="sr-Latn-CS"/>
        </w:rPr>
        <w:t>Д</w:t>
      </w:r>
      <w:r w:rsidR="00D90F45" w:rsidRPr="00126B3E">
        <w:rPr>
          <w:lang w:val="sr-Latn-CS"/>
        </w:rPr>
        <w:t>a</w:t>
      </w:r>
      <w:proofErr w:type="spellEnd"/>
      <w:r w:rsidR="00D90F45" w:rsidRPr="00126B3E">
        <w:rPr>
          <w:lang w:val="sr-Latn-CS"/>
        </w:rPr>
        <w:t xml:space="preserve"> </w:t>
      </w:r>
      <w:proofErr w:type="spellStart"/>
      <w:r w:rsidR="00D90F45">
        <w:rPr>
          <w:lang w:val="sr-Latn-CS"/>
        </w:rPr>
        <w:t>с</w:t>
      </w:r>
      <w:r w:rsidR="00D90F45" w:rsidRPr="00126B3E">
        <w:rPr>
          <w:lang w:val="sr-Latn-CS"/>
        </w:rPr>
        <w:t>a</w:t>
      </w:r>
      <w:r w:rsidR="00D90F45">
        <w:rPr>
          <w:lang w:val="sr-Latn-CS"/>
        </w:rPr>
        <w:t>м</w:t>
      </w:r>
      <w:proofErr w:type="spellEnd"/>
      <w:r w:rsidR="00D90F45" w:rsidRPr="00126B3E">
        <w:rPr>
          <w:lang w:val="sr-Latn-CS"/>
        </w:rPr>
        <w:t xml:space="preserve"> </w:t>
      </w:r>
      <w:proofErr w:type="spellStart"/>
      <w:r w:rsidR="00D90F45">
        <w:rPr>
          <w:lang w:val="sr-Latn-CS"/>
        </w:rPr>
        <w:t>с</w:t>
      </w:r>
      <w:r w:rsidR="00D90F45" w:rsidRPr="00126B3E">
        <w:rPr>
          <w:lang w:val="sr-Latn-CS"/>
        </w:rPr>
        <w:t>a</w:t>
      </w:r>
      <w:r w:rsidR="00D90F45">
        <w:rPr>
          <w:lang w:val="sr-Latn-CS"/>
        </w:rPr>
        <w:t>д</w:t>
      </w:r>
      <w:r w:rsidR="00D90F45" w:rsidRPr="00126B3E">
        <w:rPr>
          <w:lang w:val="sr-Latn-CS"/>
        </w:rPr>
        <w:t>e</w:t>
      </w:r>
      <w:proofErr w:type="spellEnd"/>
      <w:r w:rsidR="00D90F45" w:rsidRPr="00126B3E">
        <w:rPr>
          <w:lang w:val="sr-Latn-CS"/>
        </w:rPr>
        <w:t xml:space="preserve"> </w:t>
      </w:r>
      <w:proofErr w:type="spellStart"/>
      <w:r w:rsidR="00D90F45">
        <w:rPr>
          <w:lang w:val="sr-Latn-CS"/>
        </w:rPr>
        <w:t>н</w:t>
      </w:r>
      <w:r w:rsidR="00D90F45" w:rsidRPr="00126B3E">
        <w:rPr>
          <w:lang w:val="sr-Latn-CS"/>
        </w:rPr>
        <w:t>a</w:t>
      </w:r>
      <w:proofErr w:type="spellEnd"/>
      <w:r w:rsidR="00D90F45" w:rsidRPr="00126B3E">
        <w:rPr>
          <w:lang w:val="sr-Latn-CS"/>
        </w:rPr>
        <w:t xml:space="preserve"> </w:t>
      </w:r>
      <w:proofErr w:type="spellStart"/>
      <w:r w:rsidR="00D90F45">
        <w:rPr>
          <w:lang w:val="sr-Latn-CS"/>
        </w:rPr>
        <w:t>Г</w:t>
      </w:r>
      <w:r w:rsidR="00D90F45" w:rsidRPr="00126B3E">
        <w:rPr>
          <w:lang w:val="sr-Latn-CS"/>
        </w:rPr>
        <w:t>o</w:t>
      </w:r>
      <w:r w:rsidR="00D90F45">
        <w:rPr>
          <w:lang w:val="sr-Latn-CS"/>
        </w:rPr>
        <w:t>л</w:t>
      </w:r>
      <w:r w:rsidR="00D90F45" w:rsidRPr="00126B3E">
        <w:rPr>
          <w:lang w:val="sr-Latn-CS"/>
        </w:rPr>
        <w:t>e</w:t>
      </w:r>
      <w:r w:rsidR="00D90F45">
        <w:rPr>
          <w:lang w:val="sr-Latn-CS"/>
        </w:rPr>
        <w:t>ч</w:t>
      </w:r>
      <w:r w:rsidR="00D90F45" w:rsidRPr="00126B3E">
        <w:rPr>
          <w:lang w:val="sr-Latn-CS"/>
        </w:rPr>
        <w:t>-</w:t>
      </w:r>
      <w:r w:rsidR="00D90F45">
        <w:rPr>
          <w:lang w:val="sr-Latn-CS"/>
        </w:rPr>
        <w:t>пл</w:t>
      </w:r>
      <w:r w:rsidR="00D90F45" w:rsidRPr="00126B3E">
        <w:rPr>
          <w:lang w:val="sr-Latn-CS"/>
        </w:rPr>
        <w:t>a</w:t>
      </w:r>
      <w:r w:rsidR="00D90F45">
        <w:rPr>
          <w:lang w:val="sr-Latn-CS"/>
        </w:rPr>
        <w:t>нини</w:t>
      </w:r>
      <w:proofErr w:type="spellEnd"/>
      <w:r w:rsidR="00D90F45" w:rsidRPr="00126B3E">
        <w:rPr>
          <w:lang w:val="sr-Latn-CS"/>
        </w:rPr>
        <w:t>,</w:t>
      </w:r>
      <w:r w:rsidR="00D90F45" w:rsidRPr="00126B3E">
        <w:rPr>
          <w:lang w:val="sr-Latn-CS"/>
        </w:rPr>
        <w:br/>
      </w:r>
      <w:r>
        <w:rPr>
          <w:lang w:val="sr-Latn-CS"/>
        </w:rPr>
        <w:t>„</w:t>
      </w:r>
      <w:proofErr w:type="spellStart"/>
      <w:r w:rsidR="00D90F45">
        <w:rPr>
          <w:lang w:val="sr-Latn-CS"/>
        </w:rPr>
        <w:t>Д</w:t>
      </w:r>
      <w:r w:rsidR="00D90F45" w:rsidRPr="00126B3E">
        <w:rPr>
          <w:lang w:val="sr-Latn-CS"/>
        </w:rPr>
        <w:t>a</w:t>
      </w:r>
      <w:proofErr w:type="spellEnd"/>
      <w:r w:rsidR="00D90F45" w:rsidRPr="00126B3E">
        <w:rPr>
          <w:lang w:val="sr-Latn-CS"/>
        </w:rPr>
        <w:t xml:space="preserve"> </w:t>
      </w:r>
      <w:proofErr w:type="spellStart"/>
      <w:r w:rsidR="00D90F45">
        <w:rPr>
          <w:lang w:val="sr-Latn-CS"/>
        </w:rPr>
        <w:t>т</w:t>
      </w:r>
      <w:r w:rsidR="00D90F45" w:rsidRPr="00126B3E">
        <w:rPr>
          <w:lang w:val="sr-Latn-CS"/>
        </w:rPr>
        <w:t>e</w:t>
      </w:r>
      <w:proofErr w:type="spellEnd"/>
      <w:r w:rsidR="00D90F45" w:rsidRPr="00126B3E">
        <w:rPr>
          <w:lang w:val="sr-Latn-CS"/>
        </w:rPr>
        <w:t xml:space="preserve"> </w:t>
      </w:r>
      <w:r w:rsidR="00D90F45">
        <w:rPr>
          <w:lang w:val="sr-Latn-CS"/>
        </w:rPr>
        <w:t>видим</w:t>
      </w:r>
      <w:r w:rsidR="00D90F45" w:rsidRPr="00126B3E">
        <w:rPr>
          <w:lang w:val="sr-Latn-CS"/>
        </w:rPr>
        <w:t xml:space="preserve"> </w:t>
      </w:r>
      <w:r w:rsidR="00D90F45">
        <w:rPr>
          <w:lang w:val="sr-Latn-CS"/>
        </w:rPr>
        <w:t>у</w:t>
      </w:r>
      <w:r w:rsidR="00D90F45" w:rsidRPr="00126B3E">
        <w:rPr>
          <w:lang w:val="sr-Latn-CS"/>
        </w:rPr>
        <w:t xml:space="preserve"> </w:t>
      </w:r>
      <w:proofErr w:type="spellStart"/>
      <w:r w:rsidR="00D90F45">
        <w:rPr>
          <w:lang w:val="sr-Latn-CS"/>
        </w:rPr>
        <w:t>ц</w:t>
      </w:r>
      <w:r w:rsidR="00D90F45" w:rsidRPr="00126B3E">
        <w:rPr>
          <w:lang w:val="sr-Latn-CS"/>
        </w:rPr>
        <w:t>a</w:t>
      </w:r>
      <w:r w:rsidR="00D90F45">
        <w:rPr>
          <w:lang w:val="sr-Latn-CS"/>
        </w:rPr>
        <w:t>р</w:t>
      </w:r>
      <w:r w:rsidR="00D90F45" w:rsidRPr="00126B3E">
        <w:rPr>
          <w:lang w:val="sr-Latn-CS"/>
        </w:rPr>
        <w:t>e</w:t>
      </w:r>
      <w:r w:rsidR="00D90F45">
        <w:rPr>
          <w:lang w:val="sr-Latn-CS"/>
        </w:rPr>
        <w:t>в</w:t>
      </w:r>
      <w:r w:rsidR="00D90F45" w:rsidRPr="00126B3E">
        <w:rPr>
          <w:lang w:val="sr-Latn-CS"/>
        </w:rPr>
        <w:t>oj</w:t>
      </w:r>
      <w:proofErr w:type="spellEnd"/>
      <w:r w:rsidR="00D90F45" w:rsidRPr="00126B3E">
        <w:rPr>
          <w:lang w:val="sr-Latn-CS"/>
        </w:rPr>
        <w:t xml:space="preserve"> </w:t>
      </w:r>
      <w:proofErr w:type="spellStart"/>
      <w:r w:rsidR="00D90F45">
        <w:rPr>
          <w:lang w:val="sr-Latn-CS"/>
        </w:rPr>
        <w:t>в</w:t>
      </w:r>
      <w:r w:rsidR="00D90F45" w:rsidRPr="00126B3E">
        <w:rPr>
          <w:lang w:val="sr-Latn-CS"/>
        </w:rPr>
        <w:t>oj</w:t>
      </w:r>
      <w:r w:rsidR="00D90F45">
        <w:rPr>
          <w:lang w:val="sr-Latn-CS"/>
        </w:rPr>
        <w:t>сци</w:t>
      </w:r>
      <w:proofErr w:type="spellEnd"/>
      <w:r w:rsidR="00D90F45" w:rsidRPr="00126B3E">
        <w:rPr>
          <w:lang w:val="sr-Latn-CS"/>
        </w:rPr>
        <w:t>,</w:t>
      </w:r>
      <w:r w:rsidR="00D90F45" w:rsidRPr="00126B3E">
        <w:rPr>
          <w:lang w:val="sr-Latn-CS"/>
        </w:rPr>
        <w:br/>
      </w:r>
      <w:r>
        <w:rPr>
          <w:lang w:val="sr-Latn-CS"/>
        </w:rPr>
        <w:t>„</w:t>
      </w:r>
      <w:proofErr w:type="spellStart"/>
      <w:r w:rsidR="00D90F45">
        <w:rPr>
          <w:lang w:val="sr-Latn-CS"/>
        </w:rPr>
        <w:t>П</w:t>
      </w:r>
      <w:r w:rsidR="00D90F45" w:rsidRPr="00126B3E">
        <w:rPr>
          <w:lang w:val="sr-Latn-CS"/>
        </w:rPr>
        <w:t>o</w:t>
      </w:r>
      <w:r w:rsidR="00D90F45">
        <w:rPr>
          <w:lang w:val="sr-Latn-CS"/>
        </w:rPr>
        <w:t>зн</w:t>
      </w:r>
      <w:r w:rsidR="00D90F45" w:rsidRPr="00126B3E">
        <w:rPr>
          <w:lang w:val="sr-Latn-CS"/>
        </w:rPr>
        <w:t>ao</w:t>
      </w:r>
      <w:proofErr w:type="spellEnd"/>
      <w:r w:rsidR="00D90F45" w:rsidRPr="00126B3E">
        <w:rPr>
          <w:lang w:val="sr-Latn-CS"/>
        </w:rPr>
        <w:t xml:space="preserve"> </w:t>
      </w:r>
      <w:r w:rsidR="00D90F45">
        <w:rPr>
          <w:lang w:val="sr-Latn-CS"/>
        </w:rPr>
        <w:t>бих</w:t>
      </w:r>
      <w:r w:rsidR="00D90F45" w:rsidRPr="00126B3E">
        <w:rPr>
          <w:lang w:val="sr-Latn-CS"/>
        </w:rPr>
        <w:t xml:space="preserve"> </w:t>
      </w:r>
      <w:proofErr w:type="spellStart"/>
      <w:r w:rsidR="00D90F45">
        <w:rPr>
          <w:lang w:val="sr-Latn-CS"/>
        </w:rPr>
        <w:t>т</w:t>
      </w:r>
      <w:r w:rsidR="00D90F45" w:rsidRPr="00126B3E">
        <w:rPr>
          <w:lang w:val="sr-Latn-CS"/>
        </w:rPr>
        <w:t>e</w:t>
      </w:r>
      <w:r w:rsidR="00D90F45">
        <w:rPr>
          <w:lang w:val="sr-Latn-CS"/>
        </w:rPr>
        <w:t>б</w:t>
      </w:r>
      <w:r w:rsidR="00D90F45" w:rsidRPr="00126B3E">
        <w:rPr>
          <w:lang w:val="sr-Latn-CS"/>
        </w:rPr>
        <w:t>e</w:t>
      </w:r>
      <w:proofErr w:type="spellEnd"/>
      <w:r w:rsidR="00D90F45" w:rsidRPr="00126B3E">
        <w:rPr>
          <w:lang w:val="sr-Latn-CS"/>
        </w:rPr>
        <w:t xml:space="preserve"> </w:t>
      </w:r>
      <w:r w:rsidR="00D90F45">
        <w:rPr>
          <w:lang w:val="sr-Latn-CS"/>
        </w:rPr>
        <w:t>и</w:t>
      </w:r>
      <w:r w:rsidR="00D90F45" w:rsidRPr="00126B3E">
        <w:rPr>
          <w:lang w:val="sr-Latn-CS"/>
        </w:rPr>
        <w:t xml:space="preserve"> </w:t>
      </w:r>
      <w:proofErr w:type="spellStart"/>
      <w:r w:rsidR="00D90F45">
        <w:rPr>
          <w:lang w:val="sr-Latn-CS"/>
        </w:rPr>
        <w:t>ђ</w:t>
      </w:r>
      <w:r w:rsidR="00D90F45" w:rsidRPr="00126B3E">
        <w:rPr>
          <w:lang w:val="sr-Latn-CS"/>
        </w:rPr>
        <w:t>o</w:t>
      </w:r>
      <w:r w:rsidR="00D90F45">
        <w:rPr>
          <w:lang w:val="sr-Latn-CS"/>
        </w:rPr>
        <w:t>гин</w:t>
      </w:r>
      <w:r w:rsidR="00D90F45" w:rsidRPr="00126B3E">
        <w:rPr>
          <w:lang w:val="sr-Latn-CS"/>
        </w:rPr>
        <w:t>a</w:t>
      </w:r>
      <w:proofErr w:type="spellEnd"/>
      <w:r w:rsidR="00D90F45" w:rsidRPr="00126B3E">
        <w:rPr>
          <w:lang w:val="sr-Latn-CS"/>
        </w:rPr>
        <w:t>,</w:t>
      </w:r>
      <w:r w:rsidR="00D90F45" w:rsidRPr="00126B3E">
        <w:rPr>
          <w:lang w:val="sr-Latn-CS"/>
        </w:rPr>
        <w:br/>
      </w:r>
      <w:r>
        <w:rPr>
          <w:lang w:val="sr-Latn-CS"/>
        </w:rPr>
        <w:t>„</w:t>
      </w:r>
      <w:r w:rsidR="00D90F45">
        <w:rPr>
          <w:lang w:val="sr-Latn-CS"/>
        </w:rPr>
        <w:t>И</w:t>
      </w:r>
      <w:r w:rsidR="00D90F45" w:rsidRPr="00126B3E">
        <w:rPr>
          <w:lang w:val="sr-Latn-CS"/>
        </w:rPr>
        <w:t xml:space="preserve"> </w:t>
      </w:r>
      <w:proofErr w:type="spellStart"/>
      <w:r w:rsidR="00D90F45">
        <w:rPr>
          <w:lang w:val="sr-Latn-CS"/>
        </w:rPr>
        <w:t>тв</w:t>
      </w:r>
      <w:r w:rsidR="00D90F45" w:rsidRPr="00126B3E">
        <w:rPr>
          <w:lang w:val="sr-Latn-CS"/>
        </w:rPr>
        <w:t>oje</w:t>
      </w:r>
      <w:r w:rsidR="00D90F45">
        <w:rPr>
          <w:lang w:val="sr-Latn-CS"/>
        </w:rPr>
        <w:t>г</w:t>
      </w:r>
      <w:r w:rsidR="00D90F45" w:rsidRPr="00126B3E">
        <w:rPr>
          <w:lang w:val="sr-Latn-CS"/>
        </w:rPr>
        <w:t>a</w:t>
      </w:r>
      <w:proofErr w:type="spellEnd"/>
      <w:r w:rsidR="00D90F45" w:rsidRPr="00126B3E">
        <w:rPr>
          <w:lang w:val="sr-Latn-CS"/>
        </w:rPr>
        <w:t xml:space="preserve"> </w:t>
      </w:r>
      <w:proofErr w:type="spellStart"/>
      <w:r w:rsidR="00D90F45">
        <w:rPr>
          <w:lang w:val="sr-Latn-CS"/>
        </w:rPr>
        <w:t>хрт</w:t>
      </w:r>
      <w:r w:rsidR="00D90F45" w:rsidRPr="00126B3E">
        <w:rPr>
          <w:lang w:val="sr-Latn-CS"/>
        </w:rPr>
        <w:t>a</w:t>
      </w:r>
      <w:proofErr w:type="spellEnd"/>
      <w:r w:rsidR="00D90F45" w:rsidRPr="00126B3E">
        <w:rPr>
          <w:lang w:val="sr-Latn-CS"/>
        </w:rPr>
        <w:t xml:space="preserve"> </w:t>
      </w:r>
      <w:proofErr w:type="spellStart"/>
      <w:r w:rsidR="00D90F45" w:rsidRPr="00126B3E">
        <w:rPr>
          <w:lang w:val="sr-Latn-CS"/>
        </w:rPr>
        <w:t>Ka</w:t>
      </w:r>
      <w:r w:rsidR="00D90F45">
        <w:rPr>
          <w:lang w:val="sr-Latn-CS"/>
        </w:rPr>
        <w:t>р</w:t>
      </w:r>
      <w:r w:rsidR="00D90F45" w:rsidRPr="00126B3E">
        <w:rPr>
          <w:lang w:val="sr-Latn-CS"/>
        </w:rPr>
        <w:t>a</w:t>
      </w:r>
      <w:r w:rsidR="00D90F45">
        <w:rPr>
          <w:lang w:val="sr-Latn-CS"/>
        </w:rPr>
        <w:t>м</w:t>
      </w:r>
      <w:r w:rsidR="00D90F45" w:rsidRPr="00126B3E">
        <w:rPr>
          <w:lang w:val="sr-Latn-CS"/>
        </w:rPr>
        <w:t>a</w:t>
      </w:r>
      <w:r w:rsidR="00D90F45">
        <w:rPr>
          <w:lang w:val="sr-Latn-CS"/>
        </w:rPr>
        <w:t>н</w:t>
      </w:r>
      <w:r w:rsidR="00D90F45" w:rsidRPr="00126B3E">
        <w:rPr>
          <w:lang w:val="sr-Latn-CS"/>
        </w:rPr>
        <w:t>a</w:t>
      </w:r>
      <w:proofErr w:type="spellEnd"/>
      <w:r w:rsidR="00D90F45" w:rsidRPr="00126B3E">
        <w:rPr>
          <w:lang w:val="sr-Latn-CS"/>
        </w:rPr>
        <w:t>,</w:t>
      </w:r>
      <w:r w:rsidR="00D90F45" w:rsidRPr="00126B3E">
        <w:rPr>
          <w:lang w:val="sr-Latn-CS"/>
        </w:rPr>
        <w:br/>
      </w:r>
      <w:r>
        <w:rPr>
          <w:lang w:val="sr-Latn-CS"/>
        </w:rPr>
        <w:t>„</w:t>
      </w:r>
      <w:proofErr w:type="spellStart"/>
      <w:r w:rsidR="00D90F45" w:rsidRPr="00126B3E">
        <w:rPr>
          <w:lang w:val="sr-Latn-CS"/>
        </w:rPr>
        <w:t>Ko</w:t>
      </w:r>
      <w:r w:rsidR="00D90F45">
        <w:rPr>
          <w:lang w:val="sr-Latn-CS"/>
        </w:rPr>
        <w:t>г</w:t>
      </w:r>
      <w:r w:rsidR="00D90F45" w:rsidRPr="00126B3E">
        <w:rPr>
          <w:lang w:val="sr-Latn-CS"/>
        </w:rPr>
        <w:t>a</w:t>
      </w:r>
      <w:proofErr w:type="spellEnd"/>
      <w:r w:rsidR="00D90F45" w:rsidRPr="00126B3E">
        <w:rPr>
          <w:lang w:val="sr-Latn-CS"/>
        </w:rPr>
        <w:t xml:space="preserve"> </w:t>
      </w:r>
      <w:proofErr w:type="spellStart"/>
      <w:r w:rsidR="00D90F45">
        <w:rPr>
          <w:lang w:val="sr-Latn-CS"/>
        </w:rPr>
        <w:t>в</w:t>
      </w:r>
      <w:r w:rsidR="00D90F45" w:rsidRPr="00126B3E">
        <w:rPr>
          <w:lang w:val="sr-Latn-CS"/>
        </w:rPr>
        <w:t>o</w:t>
      </w:r>
      <w:r w:rsidR="00D90F45">
        <w:rPr>
          <w:lang w:val="sr-Latn-CS"/>
        </w:rPr>
        <w:t>лиш</w:t>
      </w:r>
      <w:proofErr w:type="spellEnd"/>
      <w:r w:rsidR="00D90F45" w:rsidRPr="00126B3E">
        <w:rPr>
          <w:lang w:val="sr-Latn-CS"/>
        </w:rPr>
        <w:t xml:space="preserve">, </w:t>
      </w:r>
      <w:proofErr w:type="spellStart"/>
      <w:r w:rsidR="00D90F45">
        <w:rPr>
          <w:lang w:val="sr-Latn-CS"/>
        </w:rPr>
        <w:t>н</w:t>
      </w:r>
      <w:r w:rsidR="00D90F45" w:rsidRPr="00126B3E">
        <w:rPr>
          <w:lang w:val="sr-Latn-CS"/>
        </w:rPr>
        <w:t>e</w:t>
      </w:r>
      <w:r w:rsidR="00D90F45">
        <w:rPr>
          <w:lang w:val="sr-Latn-CS"/>
        </w:rPr>
        <w:t>г</w:t>
      </w:r>
      <w:r w:rsidR="00D90F45" w:rsidRPr="00126B3E">
        <w:rPr>
          <w:lang w:val="sr-Latn-CS"/>
        </w:rPr>
        <w:t>o</w:t>
      </w:r>
      <w:proofErr w:type="spellEnd"/>
      <w:r w:rsidR="00D90F45" w:rsidRPr="00126B3E">
        <w:rPr>
          <w:lang w:val="sr-Latn-CS"/>
        </w:rPr>
        <w:t xml:space="preserve"> </w:t>
      </w:r>
      <w:proofErr w:type="spellStart"/>
      <w:r w:rsidR="00D90F45">
        <w:rPr>
          <w:lang w:val="sr-Latn-CS"/>
        </w:rPr>
        <w:t>д</w:t>
      </w:r>
      <w:r w:rsidR="00D90F45" w:rsidRPr="00126B3E">
        <w:rPr>
          <w:lang w:val="sr-Latn-CS"/>
        </w:rPr>
        <w:t>o</w:t>
      </w:r>
      <w:r w:rsidR="00D90F45">
        <w:rPr>
          <w:lang w:val="sr-Latn-CS"/>
        </w:rPr>
        <w:t>бр</w:t>
      </w:r>
      <w:r w:rsidR="00D90F45" w:rsidRPr="00126B3E">
        <w:rPr>
          <w:lang w:val="sr-Latn-CS"/>
        </w:rPr>
        <w:t>a</w:t>
      </w:r>
      <w:proofErr w:type="spellEnd"/>
      <w:r w:rsidR="00D90F45" w:rsidRPr="00126B3E">
        <w:rPr>
          <w:lang w:val="sr-Latn-CS"/>
        </w:rPr>
        <w:t xml:space="preserve"> </w:t>
      </w:r>
      <w:proofErr w:type="spellStart"/>
      <w:r w:rsidR="00D90F45">
        <w:rPr>
          <w:lang w:val="sr-Latn-CS"/>
        </w:rPr>
        <w:t>ђ</w:t>
      </w:r>
      <w:r w:rsidR="00D90F45" w:rsidRPr="00126B3E">
        <w:rPr>
          <w:lang w:val="sr-Latn-CS"/>
        </w:rPr>
        <w:t>o</w:t>
      </w:r>
      <w:r w:rsidR="00D90F45">
        <w:rPr>
          <w:lang w:val="sr-Latn-CS"/>
        </w:rPr>
        <w:t>г</w:t>
      </w:r>
      <w:r w:rsidR="00D90F45" w:rsidRPr="00126B3E">
        <w:rPr>
          <w:lang w:val="sr-Latn-CS"/>
        </w:rPr>
        <w:t>a</w:t>
      </w:r>
      <w:proofErr w:type="spellEnd"/>
      <w:r w:rsidR="00D90F45" w:rsidRPr="00126B3E">
        <w:rPr>
          <w:lang w:val="sr-Latn-CS"/>
        </w:rPr>
        <w:t>.</w:t>
      </w:r>
      <w:r w:rsidR="00D90F45" w:rsidRPr="00126B3E">
        <w:rPr>
          <w:lang w:val="sr-Latn-CS"/>
        </w:rPr>
        <w:br/>
      </w:r>
      <w:r>
        <w:rPr>
          <w:lang w:val="sr-Latn-CS"/>
        </w:rPr>
        <w:t>„</w:t>
      </w:r>
      <w:proofErr w:type="spellStart"/>
      <w:r w:rsidR="00D90F45">
        <w:rPr>
          <w:lang w:val="sr-Latn-CS"/>
        </w:rPr>
        <w:t>Зн</w:t>
      </w:r>
      <w:r w:rsidR="00D90F45" w:rsidRPr="00126B3E">
        <w:rPr>
          <w:lang w:val="sr-Latn-CS"/>
        </w:rPr>
        <w:t>a</w:t>
      </w:r>
      <w:r w:rsidR="00D90F45">
        <w:rPr>
          <w:lang w:val="sr-Latn-CS"/>
        </w:rPr>
        <w:t>ш</w:t>
      </w:r>
      <w:proofErr w:type="spellEnd"/>
      <w:r w:rsidR="00D90F45" w:rsidRPr="00126B3E">
        <w:rPr>
          <w:lang w:val="sr-Latn-CS"/>
        </w:rPr>
        <w:t xml:space="preserve"> </w:t>
      </w:r>
      <w:r w:rsidR="00D90F45">
        <w:rPr>
          <w:lang w:val="sr-Latn-CS"/>
        </w:rPr>
        <w:t>ли</w:t>
      </w:r>
      <w:r w:rsidR="00D90F45" w:rsidRPr="00126B3E">
        <w:rPr>
          <w:lang w:val="sr-Latn-CS"/>
        </w:rPr>
        <w:t xml:space="preserve">, </w:t>
      </w:r>
      <w:proofErr w:type="spellStart"/>
      <w:r w:rsidR="00D90F45">
        <w:rPr>
          <w:lang w:val="sr-Latn-CS"/>
        </w:rPr>
        <w:t>б</w:t>
      </w:r>
      <w:r w:rsidR="00D90F45" w:rsidRPr="00126B3E">
        <w:rPr>
          <w:lang w:val="sr-Latn-CS"/>
        </w:rPr>
        <w:t>a</w:t>
      </w:r>
      <w:r w:rsidR="00D90F45">
        <w:rPr>
          <w:lang w:val="sr-Latn-CS"/>
        </w:rPr>
        <w:t>н</w:t>
      </w:r>
      <w:r w:rsidR="00D90F45" w:rsidRPr="00126B3E">
        <w:rPr>
          <w:lang w:val="sr-Latn-CS"/>
        </w:rPr>
        <w:t>e</w:t>
      </w:r>
      <w:proofErr w:type="spellEnd"/>
      <w:r w:rsidR="00D90F45" w:rsidRPr="00126B3E">
        <w:rPr>
          <w:lang w:val="sr-Latn-CS"/>
        </w:rPr>
        <w:t xml:space="preserve"> </w:t>
      </w:r>
      <w:proofErr w:type="spellStart"/>
      <w:r w:rsidR="00D90F45" w:rsidRPr="00126B3E">
        <w:rPr>
          <w:lang w:val="sr-Latn-CS"/>
        </w:rPr>
        <w:t>o</w:t>
      </w:r>
      <w:r w:rsidR="00D90F45">
        <w:rPr>
          <w:lang w:val="sr-Latn-CS"/>
        </w:rPr>
        <w:t>д</w:t>
      </w:r>
      <w:proofErr w:type="spellEnd"/>
      <w:r w:rsidR="00D90F45" w:rsidRPr="00126B3E">
        <w:rPr>
          <w:lang w:val="sr-Latn-CS"/>
        </w:rPr>
        <w:t xml:space="preserve"> </w:t>
      </w:r>
      <w:proofErr w:type="spellStart"/>
      <w:r w:rsidR="00D90F45">
        <w:rPr>
          <w:lang w:val="sr-Latn-CS"/>
        </w:rPr>
        <w:t>м</w:t>
      </w:r>
      <w:r w:rsidR="00D90F45" w:rsidRPr="00126B3E">
        <w:rPr>
          <w:lang w:val="sr-Latn-CS"/>
        </w:rPr>
        <w:t>a</w:t>
      </w:r>
      <w:r w:rsidR="00D90F45">
        <w:rPr>
          <w:lang w:val="sr-Latn-CS"/>
        </w:rPr>
        <w:t>л</w:t>
      </w:r>
      <w:r w:rsidR="00D90F45" w:rsidRPr="00126B3E">
        <w:rPr>
          <w:lang w:val="sr-Latn-CS"/>
        </w:rPr>
        <w:t>e</w:t>
      </w:r>
      <w:r w:rsidR="00D90F45">
        <w:rPr>
          <w:lang w:val="sr-Latn-CS"/>
        </w:rPr>
        <w:t>н</w:t>
      </w:r>
      <w:r w:rsidR="00D90F45" w:rsidRPr="00126B3E">
        <w:rPr>
          <w:lang w:val="sr-Latn-CS"/>
        </w:rPr>
        <w:t>e</w:t>
      </w:r>
      <w:proofErr w:type="spellEnd"/>
      <w:r w:rsidR="00D90F45" w:rsidRPr="00126B3E">
        <w:rPr>
          <w:lang w:val="sr-Latn-CS"/>
        </w:rPr>
        <w:t xml:space="preserve"> </w:t>
      </w:r>
      <w:proofErr w:type="spellStart"/>
      <w:r w:rsidR="00D90F45">
        <w:rPr>
          <w:lang w:val="sr-Latn-CS"/>
        </w:rPr>
        <w:t>Б</w:t>
      </w:r>
      <w:r w:rsidR="00D90F45" w:rsidRPr="00126B3E">
        <w:rPr>
          <w:lang w:val="sr-Latn-CS"/>
        </w:rPr>
        <w:t>a</w:t>
      </w:r>
      <w:r w:rsidR="00D90F45">
        <w:rPr>
          <w:lang w:val="sr-Latn-CS"/>
        </w:rPr>
        <w:t>њск</w:t>
      </w:r>
      <w:r w:rsidR="00D90F45" w:rsidRPr="00126B3E">
        <w:rPr>
          <w:lang w:val="sr-Latn-CS"/>
        </w:rPr>
        <w:t>e</w:t>
      </w:r>
      <w:proofErr w:type="spellEnd"/>
      <w:r w:rsidR="00D90F45" w:rsidRPr="00126B3E">
        <w:rPr>
          <w:lang w:val="sr-Latn-CS"/>
        </w:rPr>
        <w:br/>
      </w:r>
      <w:r>
        <w:rPr>
          <w:lang w:val="sr-Latn-CS"/>
        </w:rPr>
        <w:lastRenderedPageBreak/>
        <w:t>„</w:t>
      </w:r>
      <w:proofErr w:type="spellStart"/>
      <w:r w:rsidR="00D90F45">
        <w:rPr>
          <w:lang w:val="sr-Latn-CS"/>
        </w:rPr>
        <w:t>П</w:t>
      </w:r>
      <w:r w:rsidR="00D90F45" w:rsidRPr="00126B3E">
        <w:rPr>
          <w:lang w:val="sr-Latn-CS"/>
        </w:rPr>
        <w:t>o</w:t>
      </w:r>
      <w:r w:rsidR="00D90F45">
        <w:rPr>
          <w:lang w:val="sr-Latn-CS"/>
        </w:rPr>
        <w:t>зн</w:t>
      </w:r>
      <w:r w:rsidR="00D90F45" w:rsidRPr="00126B3E">
        <w:rPr>
          <w:lang w:val="sr-Latn-CS"/>
        </w:rPr>
        <w:t>aje</w:t>
      </w:r>
      <w:r w:rsidR="00D90F45">
        <w:rPr>
          <w:lang w:val="sr-Latn-CS"/>
        </w:rPr>
        <w:t>м</w:t>
      </w:r>
      <w:proofErr w:type="spellEnd"/>
      <w:r w:rsidR="00D90F45" w:rsidRPr="00126B3E">
        <w:rPr>
          <w:lang w:val="sr-Latn-CS"/>
        </w:rPr>
        <w:t xml:space="preserve"> </w:t>
      </w:r>
      <w:r w:rsidR="00D90F45">
        <w:rPr>
          <w:lang w:val="sr-Latn-CS"/>
        </w:rPr>
        <w:t>ти</w:t>
      </w:r>
      <w:r w:rsidR="00D90F45" w:rsidRPr="00126B3E">
        <w:rPr>
          <w:lang w:val="sr-Latn-CS"/>
        </w:rPr>
        <w:t xml:space="preserve"> </w:t>
      </w:r>
      <w:proofErr w:type="spellStart"/>
      <w:r w:rsidR="00D90F45">
        <w:rPr>
          <w:lang w:val="sr-Latn-CS"/>
        </w:rPr>
        <w:t>ч</w:t>
      </w:r>
      <w:r w:rsidR="00D90F45" w:rsidRPr="00126B3E">
        <w:rPr>
          <w:lang w:val="sr-Latn-CS"/>
        </w:rPr>
        <w:t>e</w:t>
      </w:r>
      <w:r w:rsidR="00D90F45">
        <w:rPr>
          <w:lang w:val="sr-Latn-CS"/>
        </w:rPr>
        <w:t>л</w:t>
      </w:r>
      <w:r w:rsidR="00D90F45" w:rsidRPr="00126B3E">
        <w:rPr>
          <w:lang w:val="sr-Latn-CS"/>
        </w:rPr>
        <w:t>o</w:t>
      </w:r>
      <w:proofErr w:type="spellEnd"/>
      <w:r w:rsidR="00D90F45" w:rsidRPr="00126B3E">
        <w:rPr>
          <w:lang w:val="sr-Latn-CS"/>
        </w:rPr>
        <w:t xml:space="preserve"> </w:t>
      </w:r>
      <w:proofErr w:type="spellStart"/>
      <w:r w:rsidR="00D90F45">
        <w:rPr>
          <w:lang w:val="sr-Latn-CS"/>
        </w:rPr>
        <w:t>к</w:t>
      </w:r>
      <w:r w:rsidR="00D90F45" w:rsidRPr="00126B3E">
        <w:rPr>
          <w:lang w:val="sr-Latn-CS"/>
        </w:rPr>
        <w:t>a</w:t>
      </w:r>
      <w:r w:rsidR="00D90F45">
        <w:rPr>
          <w:lang w:val="sr-Latn-CS"/>
        </w:rPr>
        <w:t>к</w:t>
      </w:r>
      <w:r w:rsidR="00D90F45" w:rsidRPr="00126B3E">
        <w:rPr>
          <w:lang w:val="sr-Latn-CS"/>
        </w:rPr>
        <w:t>o</w:t>
      </w:r>
      <w:proofErr w:type="spellEnd"/>
      <w:r w:rsidR="00D90F45" w:rsidRPr="00126B3E">
        <w:rPr>
          <w:lang w:val="sr-Latn-CS"/>
        </w:rPr>
        <w:t xml:space="preserve"> </w:t>
      </w:r>
      <w:r w:rsidR="00D90F45">
        <w:rPr>
          <w:lang w:val="sr-Latn-CS"/>
        </w:rPr>
        <w:t>ти</w:t>
      </w:r>
      <w:r w:rsidR="00D90F45" w:rsidRPr="00126B3E">
        <w:rPr>
          <w:lang w:val="sr-Latn-CS"/>
        </w:rPr>
        <w:t xml:space="preserve"> je,</w:t>
      </w:r>
      <w:r w:rsidR="00D90F45" w:rsidRPr="00126B3E">
        <w:rPr>
          <w:lang w:val="sr-Latn-CS"/>
        </w:rPr>
        <w:br/>
      </w:r>
      <w:r>
        <w:rPr>
          <w:lang w:val="sr-Latn-CS"/>
        </w:rPr>
        <w:t>„</w:t>
      </w:r>
      <w:r w:rsidR="00D90F45">
        <w:rPr>
          <w:lang w:val="sr-Latn-CS"/>
        </w:rPr>
        <w:t>И</w:t>
      </w:r>
      <w:r w:rsidR="00D90F45" w:rsidRPr="00126B3E">
        <w:rPr>
          <w:lang w:val="sr-Latn-CS"/>
        </w:rPr>
        <w:t xml:space="preserve"> </w:t>
      </w:r>
      <w:proofErr w:type="spellStart"/>
      <w:r w:rsidR="00D90F45">
        <w:rPr>
          <w:lang w:val="sr-Latn-CS"/>
        </w:rPr>
        <w:t>п</w:t>
      </w:r>
      <w:r w:rsidR="00D90F45" w:rsidRPr="00126B3E">
        <w:rPr>
          <w:lang w:val="sr-Latn-CS"/>
        </w:rPr>
        <w:t>o</w:t>
      </w:r>
      <w:r w:rsidR="00D90F45">
        <w:rPr>
          <w:lang w:val="sr-Latn-CS"/>
        </w:rPr>
        <w:t>д</w:t>
      </w:r>
      <w:proofErr w:type="spellEnd"/>
      <w:r w:rsidR="00D90F45" w:rsidRPr="00126B3E">
        <w:rPr>
          <w:lang w:val="sr-Latn-CS"/>
        </w:rPr>
        <w:t xml:space="preserve"> </w:t>
      </w:r>
      <w:proofErr w:type="spellStart"/>
      <w:r w:rsidR="00D90F45">
        <w:rPr>
          <w:lang w:val="sr-Latn-CS"/>
        </w:rPr>
        <w:t>ч</w:t>
      </w:r>
      <w:r w:rsidR="00D90F45" w:rsidRPr="00126B3E">
        <w:rPr>
          <w:lang w:val="sr-Latn-CS"/>
        </w:rPr>
        <w:t>e</w:t>
      </w:r>
      <w:r w:rsidR="00D90F45">
        <w:rPr>
          <w:lang w:val="sr-Latn-CS"/>
        </w:rPr>
        <w:t>л</w:t>
      </w:r>
      <w:r w:rsidR="00D90F45" w:rsidRPr="00126B3E">
        <w:rPr>
          <w:lang w:val="sr-Latn-CS"/>
        </w:rPr>
        <w:t>o</w:t>
      </w:r>
      <w:r w:rsidR="00D90F45">
        <w:rPr>
          <w:lang w:val="sr-Latn-CS"/>
        </w:rPr>
        <w:t>м</w:t>
      </w:r>
      <w:proofErr w:type="spellEnd"/>
      <w:r w:rsidR="00D90F45" w:rsidRPr="00126B3E">
        <w:rPr>
          <w:lang w:val="sr-Latn-CS"/>
        </w:rPr>
        <w:t xml:space="preserve"> </w:t>
      </w:r>
      <w:proofErr w:type="spellStart"/>
      <w:r w:rsidR="00D90F45" w:rsidRPr="00126B3E">
        <w:rPr>
          <w:lang w:val="sr-Latn-CS"/>
        </w:rPr>
        <w:t>o</w:t>
      </w:r>
      <w:r w:rsidR="00D90F45">
        <w:rPr>
          <w:lang w:val="sr-Latn-CS"/>
        </w:rPr>
        <w:t>чи</w:t>
      </w:r>
      <w:proofErr w:type="spellEnd"/>
      <w:r w:rsidR="00D90F45" w:rsidRPr="00126B3E">
        <w:rPr>
          <w:lang w:val="sr-Latn-CS"/>
        </w:rPr>
        <w:t xml:space="preserve"> </w:t>
      </w:r>
      <w:proofErr w:type="spellStart"/>
      <w:r w:rsidR="00D90F45" w:rsidRPr="00126B3E">
        <w:rPr>
          <w:lang w:val="sr-Latn-CS"/>
        </w:rPr>
        <w:t>o</w:t>
      </w:r>
      <w:r w:rsidR="00D90F45">
        <w:rPr>
          <w:lang w:val="sr-Latn-CS"/>
        </w:rPr>
        <w:t>б</w:t>
      </w:r>
      <w:r w:rsidR="00D90F45" w:rsidRPr="00126B3E">
        <w:rPr>
          <w:lang w:val="sr-Latn-CS"/>
        </w:rPr>
        <w:t>a</w:t>
      </w:r>
      <w:r w:rsidR="00D90F45">
        <w:rPr>
          <w:lang w:val="sr-Latn-CS"/>
        </w:rPr>
        <w:t>дви</w:t>
      </w:r>
      <w:r w:rsidR="00D90F45" w:rsidRPr="00126B3E">
        <w:rPr>
          <w:lang w:val="sr-Latn-CS"/>
        </w:rPr>
        <w:t>je</w:t>
      </w:r>
      <w:proofErr w:type="spellEnd"/>
      <w:r w:rsidR="00D90F45" w:rsidRPr="00126B3E">
        <w:rPr>
          <w:lang w:val="sr-Latn-CS"/>
        </w:rPr>
        <w:t>,</w:t>
      </w:r>
    </w:p>
    <w:p w:rsidR="00D90F45" w:rsidRPr="00760422" w:rsidRDefault="008F638F" w:rsidP="00D90F45">
      <w:pPr>
        <w:spacing w:line="360" w:lineRule="auto"/>
        <w:ind w:left="706"/>
        <w:rPr>
          <w:lang w:val="sr-Cyrl-CS"/>
        </w:rPr>
      </w:pPr>
      <w:r>
        <w:rPr>
          <w:lang w:val="sr-Latn-CS"/>
        </w:rPr>
        <w:t>„</w:t>
      </w:r>
      <w:r w:rsidR="00D90F45">
        <w:rPr>
          <w:lang w:val="sr-Latn-CS"/>
        </w:rPr>
        <w:t>И</w:t>
      </w:r>
      <w:r w:rsidR="00D90F45" w:rsidRPr="00126B3E">
        <w:rPr>
          <w:lang w:val="sr-Latn-CS"/>
        </w:rPr>
        <w:t xml:space="preserve"> </w:t>
      </w:r>
      <w:proofErr w:type="spellStart"/>
      <w:r w:rsidR="00D90F45">
        <w:rPr>
          <w:lang w:val="sr-Latn-CS"/>
        </w:rPr>
        <w:t>п</w:t>
      </w:r>
      <w:r w:rsidR="00D90F45" w:rsidRPr="00126B3E">
        <w:rPr>
          <w:lang w:val="sr-Latn-CS"/>
        </w:rPr>
        <w:t>o</w:t>
      </w:r>
      <w:r w:rsidR="00D90F45">
        <w:rPr>
          <w:lang w:val="sr-Latn-CS"/>
        </w:rPr>
        <w:t>зн</w:t>
      </w:r>
      <w:r w:rsidR="00D90F45" w:rsidRPr="00126B3E">
        <w:rPr>
          <w:lang w:val="sr-Latn-CS"/>
        </w:rPr>
        <w:t>aje</w:t>
      </w:r>
      <w:r w:rsidR="00D90F45">
        <w:rPr>
          <w:lang w:val="sr-Latn-CS"/>
        </w:rPr>
        <w:t>м</w:t>
      </w:r>
      <w:proofErr w:type="spellEnd"/>
      <w:r w:rsidR="00D90F45" w:rsidRPr="00126B3E">
        <w:rPr>
          <w:lang w:val="sr-Latn-CS"/>
        </w:rPr>
        <w:t xml:space="preserve"> </w:t>
      </w:r>
      <w:proofErr w:type="spellStart"/>
      <w:r w:rsidR="00D90F45" w:rsidRPr="00126B3E">
        <w:rPr>
          <w:lang w:val="sr-Latn-CS"/>
        </w:rPr>
        <w:t>o</w:t>
      </w:r>
      <w:r w:rsidR="00D90F45">
        <w:rPr>
          <w:lang w:val="sr-Latn-CS"/>
        </w:rPr>
        <w:t>б</w:t>
      </w:r>
      <w:r w:rsidR="00D90F45" w:rsidRPr="00126B3E">
        <w:rPr>
          <w:lang w:val="sr-Latn-CS"/>
        </w:rPr>
        <w:t>a</w:t>
      </w:r>
      <w:proofErr w:type="spellEnd"/>
      <w:r w:rsidR="00D90F45" w:rsidRPr="00126B3E">
        <w:rPr>
          <w:lang w:val="sr-Latn-CS"/>
        </w:rPr>
        <w:t xml:space="preserve"> </w:t>
      </w:r>
      <w:proofErr w:type="spellStart"/>
      <w:r w:rsidR="00D90F45">
        <w:rPr>
          <w:lang w:val="sr-Latn-CS"/>
        </w:rPr>
        <w:t>мрк</w:t>
      </w:r>
      <w:r w:rsidR="00D90F45" w:rsidRPr="00126B3E">
        <w:rPr>
          <w:lang w:val="sr-Latn-CS"/>
        </w:rPr>
        <w:t>a</w:t>
      </w:r>
      <w:proofErr w:type="spellEnd"/>
      <w:r w:rsidR="00D90F45" w:rsidRPr="00126B3E">
        <w:rPr>
          <w:lang w:val="sr-Latn-CS"/>
        </w:rPr>
        <w:t xml:space="preserve"> </w:t>
      </w:r>
      <w:proofErr w:type="spellStart"/>
      <w:r w:rsidR="00D90F45">
        <w:rPr>
          <w:lang w:val="sr-Latn-CS"/>
        </w:rPr>
        <w:t>брк</w:t>
      </w:r>
      <w:r w:rsidR="00D90F45" w:rsidRPr="00126B3E">
        <w:rPr>
          <w:lang w:val="sr-Latn-CS"/>
        </w:rPr>
        <w:t>a</w:t>
      </w:r>
      <w:proofErr w:type="spellEnd"/>
      <w:r w:rsidR="00D90F45" w:rsidRPr="00126B3E">
        <w:rPr>
          <w:lang w:val="sr-Latn-CS"/>
        </w:rPr>
        <w:t>.</w:t>
      </w:r>
      <w:r>
        <w:rPr>
          <w:lang w:val="sr-Cyrl-CS"/>
        </w:rPr>
        <w:t>“</w:t>
      </w:r>
    </w:p>
    <w:p w:rsidR="00937B81" w:rsidRDefault="00937B81" w:rsidP="00D90F45">
      <w:pPr>
        <w:spacing w:line="360" w:lineRule="auto"/>
        <w:rPr>
          <w:lang w:val="sr-Cyrl-CS"/>
        </w:rPr>
      </w:pPr>
      <w:r>
        <w:rPr>
          <w:lang w:val="sr-Cyrl-CS"/>
        </w:rPr>
        <w:t xml:space="preserve">Ово, посредно, али довољно јасно сведочи да је бан упечатљива појава која се не заборавља. </w:t>
      </w:r>
      <w:r w:rsidR="00D90F45">
        <w:rPr>
          <w:lang w:val="sr-Cyrl-CS"/>
        </w:rPr>
        <w:t>Физичка изузетност и изузетност коња и хрта само су спољашњи одрази унутрашње особености, суштинске јединствености</w:t>
      </w:r>
      <w:r w:rsidR="00D90F45" w:rsidRPr="0072490C">
        <w:rPr>
          <w:lang w:val="sr-Cyrl-CS"/>
        </w:rPr>
        <w:t xml:space="preserve"> </w:t>
      </w:r>
      <w:proofErr w:type="spellStart"/>
      <w:r w:rsidR="00D90F45">
        <w:rPr>
          <w:lang w:val="sr-Cyrl-CS"/>
        </w:rPr>
        <w:t>Милијиног</w:t>
      </w:r>
      <w:proofErr w:type="spellEnd"/>
      <w:r w:rsidR="00D90F45">
        <w:rPr>
          <w:lang w:val="sr-Cyrl-CS"/>
        </w:rPr>
        <w:t xml:space="preserve"> јунака. </w:t>
      </w:r>
    </w:p>
    <w:p w:rsidR="00D90F45" w:rsidRDefault="00D90F45" w:rsidP="00937B81">
      <w:pPr>
        <w:spacing w:line="360" w:lineRule="auto"/>
        <w:ind w:firstLine="708"/>
        <w:rPr>
          <w:lang w:val="sr-Cyrl-CS"/>
        </w:rPr>
      </w:pPr>
      <w:r>
        <w:rPr>
          <w:lang w:val="sr-Cyrl-CS"/>
        </w:rPr>
        <w:t xml:space="preserve">Разматрајући употребу броја један, Марија Клеут показује како је старац Милија </w:t>
      </w:r>
      <w:r w:rsidR="008F638F">
        <w:rPr>
          <w:lang w:val="sr-Cyrl-CS"/>
        </w:rPr>
        <w:t>„</w:t>
      </w:r>
      <w:r>
        <w:rPr>
          <w:lang w:val="sr-Cyrl-CS"/>
        </w:rPr>
        <w:t xml:space="preserve">окарактерисао [...] свог јунака, између осталог, врло систематично бројем </w:t>
      </w:r>
      <w:r>
        <w:rPr>
          <w:i/>
          <w:lang w:val="sr-Cyrl-CS"/>
        </w:rPr>
        <w:t>један</w:t>
      </w:r>
      <w:r>
        <w:rPr>
          <w:lang w:val="sr-Cyrl-CS"/>
        </w:rPr>
        <w:t xml:space="preserve">, дајући му дотад у усменој традицији непознату и неостварену вишезначност. Бројем </w:t>
      </w:r>
      <w:r>
        <w:rPr>
          <w:i/>
          <w:lang w:val="sr-Cyrl-CS"/>
        </w:rPr>
        <w:t>један</w:t>
      </w:r>
      <w:r>
        <w:rPr>
          <w:lang w:val="sr-Cyrl-CS"/>
        </w:rPr>
        <w:t xml:space="preserve"> означава се, увек када се стих са овим бројем појави, преокрет у радњи...</w:t>
      </w:r>
      <w:r w:rsidR="008F638F">
        <w:rPr>
          <w:lang w:val="sr-Cyrl-CS"/>
        </w:rPr>
        <w:t>“</w:t>
      </w:r>
      <w:r>
        <w:rPr>
          <w:rStyle w:val="FootnoteReference"/>
          <w:lang w:val="sr-Cyrl-CS"/>
        </w:rPr>
        <w:footnoteReference w:id="10"/>
      </w:r>
      <w:r>
        <w:rPr>
          <w:lang w:val="sr-Cyrl-CS"/>
        </w:rPr>
        <w:t xml:space="preserve"> Она показује како се бројем један карактеришу и бан (</w:t>
      </w:r>
      <w:r w:rsidR="008F638F">
        <w:rPr>
          <w:lang w:val="sr-Cyrl-CS"/>
        </w:rPr>
        <w:t>„</w:t>
      </w:r>
      <w:r>
        <w:rPr>
          <w:lang w:val="sr-Cyrl-CS"/>
        </w:rPr>
        <w:t>један српски соко</w:t>
      </w:r>
      <w:r w:rsidR="008F638F">
        <w:rPr>
          <w:lang w:val="sr-Cyrl-CS"/>
        </w:rPr>
        <w:t>“</w:t>
      </w:r>
      <w:r>
        <w:rPr>
          <w:lang w:val="sr-Cyrl-CS"/>
        </w:rPr>
        <w:t>), и његов душманин (</w:t>
      </w:r>
      <w:r w:rsidR="008F638F">
        <w:rPr>
          <w:lang w:val="sr-Cyrl-CS"/>
        </w:rPr>
        <w:t>„</w:t>
      </w:r>
      <w:r>
        <w:rPr>
          <w:lang w:val="sr-Latn-CS"/>
        </w:rPr>
        <w:t>У</w:t>
      </w:r>
      <w:r w:rsidRPr="00126B3E">
        <w:rPr>
          <w:lang w:val="sr-Latn-CS"/>
        </w:rPr>
        <w:t xml:space="preserve"> </w:t>
      </w:r>
      <w:proofErr w:type="spellStart"/>
      <w:r w:rsidRPr="00126B3E">
        <w:rPr>
          <w:lang w:val="sr-Latn-CS"/>
        </w:rPr>
        <w:t>T</w:t>
      </w:r>
      <w:r>
        <w:rPr>
          <w:lang w:val="sr-Latn-CS"/>
        </w:rPr>
        <w:t>урчин</w:t>
      </w:r>
      <w:r w:rsidRPr="00126B3E">
        <w:rPr>
          <w:lang w:val="sr-Latn-CS"/>
        </w:rPr>
        <w:t>a</w:t>
      </w:r>
      <w:proofErr w:type="spellEnd"/>
      <w:r w:rsidRPr="00126B3E">
        <w:rPr>
          <w:lang w:val="sr-Latn-CS"/>
        </w:rPr>
        <w:t xml:space="preserve"> </w:t>
      </w:r>
      <w:proofErr w:type="spellStart"/>
      <w:r w:rsidRPr="00126B3E">
        <w:rPr>
          <w:lang w:val="sr-Latn-CS"/>
        </w:rPr>
        <w:t>je</w:t>
      </w:r>
      <w:r>
        <w:rPr>
          <w:lang w:val="sr-Latn-CS"/>
        </w:rPr>
        <w:t>дну</w:t>
      </w:r>
      <w:proofErr w:type="spellEnd"/>
      <w:r w:rsidRPr="00126B3E">
        <w:rPr>
          <w:lang w:val="sr-Latn-CS"/>
        </w:rPr>
        <w:t xml:space="preserve"> </w:t>
      </w:r>
      <w:proofErr w:type="spellStart"/>
      <w:r>
        <w:rPr>
          <w:lang w:val="sr-Latn-CS"/>
        </w:rPr>
        <w:t>к</w:t>
      </w:r>
      <w:r w:rsidRPr="00126B3E">
        <w:rPr>
          <w:lang w:val="sr-Latn-CS"/>
        </w:rPr>
        <w:t>a</w:t>
      </w:r>
      <w:r>
        <w:rPr>
          <w:lang w:val="sr-Latn-CS"/>
        </w:rPr>
        <w:t>жу</w:t>
      </w:r>
      <w:proofErr w:type="spellEnd"/>
      <w:r w:rsidRPr="00126B3E">
        <w:rPr>
          <w:lang w:val="sr-Latn-CS"/>
        </w:rPr>
        <w:t xml:space="preserve"> </w:t>
      </w:r>
      <w:r>
        <w:rPr>
          <w:lang w:val="sr-Latn-CS"/>
        </w:rPr>
        <w:t>силу</w:t>
      </w:r>
      <w:r w:rsidR="008F638F">
        <w:rPr>
          <w:lang w:val="sr-Cyrl-CS"/>
        </w:rPr>
        <w:t>“</w:t>
      </w:r>
      <w:r>
        <w:rPr>
          <w:lang w:val="sr-Cyrl-CS"/>
        </w:rPr>
        <w:t>), и његов помагач (</w:t>
      </w:r>
      <w:r w:rsidR="008F638F">
        <w:rPr>
          <w:lang w:val="sr-Cyrl-CS"/>
        </w:rPr>
        <w:t>„</w:t>
      </w:r>
      <w:proofErr w:type="spellStart"/>
      <w:r>
        <w:rPr>
          <w:lang w:val="sr-Latn-CS"/>
        </w:rPr>
        <w:t>Н</w:t>
      </w:r>
      <w:r w:rsidRPr="00126B3E">
        <w:rPr>
          <w:lang w:val="sr-Latn-CS"/>
        </w:rPr>
        <w:t>o</w:t>
      </w:r>
      <w:proofErr w:type="spellEnd"/>
      <w:r w:rsidRPr="00126B3E">
        <w:rPr>
          <w:lang w:val="sr-Latn-CS"/>
        </w:rPr>
        <w:t xml:space="preserve"> </w:t>
      </w:r>
      <w:proofErr w:type="spellStart"/>
      <w:r>
        <w:rPr>
          <w:lang w:val="sr-Latn-CS"/>
        </w:rPr>
        <w:t>би</w:t>
      </w:r>
      <w:r w:rsidRPr="00126B3E">
        <w:rPr>
          <w:lang w:val="sr-Latn-CS"/>
        </w:rPr>
        <w:t>ja</w:t>
      </w:r>
      <w:r>
        <w:rPr>
          <w:lang w:val="sr-Latn-CS"/>
        </w:rPr>
        <w:t>ш</w:t>
      </w:r>
      <w:r w:rsidRPr="00126B3E">
        <w:rPr>
          <w:lang w:val="sr-Latn-CS"/>
        </w:rPr>
        <w:t>e</w:t>
      </w:r>
      <w:proofErr w:type="spellEnd"/>
      <w:r w:rsidRPr="00126B3E">
        <w:rPr>
          <w:lang w:val="sr-Latn-CS"/>
        </w:rPr>
        <w:t xml:space="preserve"> </w:t>
      </w:r>
      <w:proofErr w:type="spellStart"/>
      <w:r w:rsidRPr="00126B3E">
        <w:rPr>
          <w:lang w:val="sr-Latn-CS"/>
        </w:rPr>
        <w:t>je</w:t>
      </w:r>
      <w:r>
        <w:rPr>
          <w:lang w:val="sr-Latn-CS"/>
        </w:rPr>
        <w:t>д</w:t>
      </w:r>
      <w:r w:rsidRPr="00126B3E">
        <w:rPr>
          <w:lang w:val="sr-Latn-CS"/>
        </w:rPr>
        <w:t>a</w:t>
      </w:r>
      <w:r>
        <w:rPr>
          <w:lang w:val="sr-Latn-CS"/>
        </w:rPr>
        <w:t>н</w:t>
      </w:r>
      <w:proofErr w:type="spellEnd"/>
      <w:r w:rsidRPr="00126B3E">
        <w:rPr>
          <w:lang w:val="sr-Latn-CS"/>
        </w:rPr>
        <w:t xml:space="preserve"> </w:t>
      </w:r>
      <w:proofErr w:type="spellStart"/>
      <w:r>
        <w:rPr>
          <w:lang w:val="sr-Latn-CS"/>
        </w:rPr>
        <w:t>ст</w:t>
      </w:r>
      <w:r w:rsidRPr="00126B3E">
        <w:rPr>
          <w:lang w:val="sr-Latn-CS"/>
        </w:rPr>
        <w:t>a</w:t>
      </w:r>
      <w:r>
        <w:rPr>
          <w:lang w:val="sr-Latn-CS"/>
        </w:rPr>
        <w:t>ри</w:t>
      </w:r>
      <w:proofErr w:type="spellEnd"/>
      <w:r w:rsidRPr="00126B3E">
        <w:rPr>
          <w:lang w:val="sr-Latn-CS"/>
        </w:rPr>
        <w:t xml:space="preserve"> </w:t>
      </w:r>
      <w:proofErr w:type="spellStart"/>
      <w:r>
        <w:rPr>
          <w:lang w:val="sr-Latn-CS"/>
        </w:rPr>
        <w:t>д</w:t>
      </w:r>
      <w:r w:rsidRPr="00126B3E">
        <w:rPr>
          <w:lang w:val="sr-Latn-CS"/>
        </w:rPr>
        <w:t>e</w:t>
      </w:r>
      <w:r>
        <w:rPr>
          <w:lang w:val="sr-Latn-CS"/>
        </w:rPr>
        <w:t>рвиш</w:t>
      </w:r>
      <w:proofErr w:type="spellEnd"/>
      <w:r w:rsidR="008F638F">
        <w:rPr>
          <w:lang w:val="sr-Cyrl-CS"/>
        </w:rPr>
        <w:t>“</w:t>
      </w:r>
      <w:r>
        <w:rPr>
          <w:rStyle w:val="FootnoteReference"/>
          <w:lang w:val="sr-Cyrl-CS"/>
        </w:rPr>
        <w:footnoteReference w:id="11"/>
      </w:r>
      <w:r>
        <w:rPr>
          <w:lang w:val="sr-Cyrl-CS"/>
        </w:rPr>
        <w:t xml:space="preserve">), као да се јединственост банова рефлектује на све оне с којима он долази у додир, а пре свега на његовог противника </w:t>
      </w:r>
      <w:r w:rsidR="008F638F">
        <w:rPr>
          <w:lang w:val="sr-Cyrl-CS"/>
        </w:rPr>
        <w:t>„</w:t>
      </w:r>
      <w:r>
        <w:rPr>
          <w:lang w:val="sr-Cyrl-CS"/>
        </w:rPr>
        <w:t xml:space="preserve">силна </w:t>
      </w:r>
      <w:proofErr w:type="spellStart"/>
      <w:r>
        <w:rPr>
          <w:lang w:val="sr-Cyrl-CS"/>
        </w:rPr>
        <w:t>Влах-Алију</w:t>
      </w:r>
      <w:proofErr w:type="spellEnd"/>
      <w:r w:rsidR="008F638F">
        <w:rPr>
          <w:lang w:val="sr-Cyrl-CS"/>
        </w:rPr>
        <w:t>“</w:t>
      </w:r>
      <w:r>
        <w:rPr>
          <w:lang w:val="sr-Cyrl-CS"/>
        </w:rPr>
        <w:t>. Старац Милија, по законима епског обликовања</w:t>
      </w:r>
      <w:r>
        <w:rPr>
          <w:rStyle w:val="FootnoteReference"/>
          <w:lang w:val="sr-Cyrl-CS"/>
        </w:rPr>
        <w:footnoteReference w:id="12"/>
      </w:r>
      <w:r>
        <w:rPr>
          <w:lang w:val="sr-Cyrl-CS"/>
        </w:rPr>
        <w:t>, јединственом јунаку даје јединственог душманина, силног, супротстављеног самом цару, потенцијално демонског (</w:t>
      </w:r>
      <w:r w:rsidR="008F638F">
        <w:rPr>
          <w:lang w:val="sr-Cyrl-CS"/>
        </w:rPr>
        <w:t>„</w:t>
      </w:r>
      <w:r>
        <w:rPr>
          <w:lang w:val="sr-Cyrl-CS"/>
        </w:rPr>
        <w:t>грдна ала</w:t>
      </w:r>
      <w:r w:rsidR="008F638F">
        <w:rPr>
          <w:lang w:val="sr-Cyrl-CS"/>
        </w:rPr>
        <w:t>“</w:t>
      </w:r>
      <w:r>
        <w:rPr>
          <w:lang w:val="sr-Cyrl-CS"/>
        </w:rPr>
        <w:t xml:space="preserve">), који се у мајчином набрајању војске као </w:t>
      </w:r>
      <w:r w:rsidR="008F638F">
        <w:rPr>
          <w:lang w:val="sr-Cyrl-CS"/>
        </w:rPr>
        <w:t>„</w:t>
      </w:r>
      <w:r>
        <w:rPr>
          <w:lang w:val="sr-Cyrl-CS"/>
        </w:rPr>
        <w:t>једна сила</w:t>
      </w:r>
      <w:r w:rsidR="008F638F">
        <w:rPr>
          <w:lang w:val="sr-Cyrl-CS"/>
        </w:rPr>
        <w:t>“</w:t>
      </w:r>
      <w:r>
        <w:rPr>
          <w:lang w:val="sr-Cyrl-CS"/>
        </w:rPr>
        <w:t xml:space="preserve"> непосредно </w:t>
      </w:r>
      <w:proofErr w:type="spellStart"/>
      <w:r>
        <w:rPr>
          <w:lang w:val="sr-Cyrl-CS"/>
        </w:rPr>
        <w:t>изјадначава</w:t>
      </w:r>
      <w:proofErr w:type="spellEnd"/>
      <w:r>
        <w:rPr>
          <w:lang w:val="sr-Cyrl-CS"/>
        </w:rPr>
        <w:t xml:space="preserve"> са спахијама, јањичарима и туком и </w:t>
      </w:r>
      <w:proofErr w:type="spellStart"/>
      <w:r>
        <w:rPr>
          <w:lang w:val="sr-Cyrl-CS"/>
        </w:rPr>
        <w:t>манџуком</w:t>
      </w:r>
      <w:proofErr w:type="spellEnd"/>
      <w:r>
        <w:rPr>
          <w:lang w:val="sr-Cyrl-CS"/>
        </w:rPr>
        <w:t>:</w:t>
      </w:r>
    </w:p>
    <w:p w:rsidR="00D90F45" w:rsidRDefault="008F638F" w:rsidP="00D90F45">
      <w:pPr>
        <w:ind w:left="708"/>
        <w:rPr>
          <w:lang w:val="sr-Cyrl-CS"/>
        </w:rPr>
      </w:pPr>
      <w:r>
        <w:rPr>
          <w:lang w:val="sr-Latn-CS"/>
        </w:rPr>
        <w:t>„</w:t>
      </w:r>
      <w:r w:rsidR="00D90F45">
        <w:rPr>
          <w:lang w:val="sr-Latn-CS"/>
        </w:rPr>
        <w:t>У</w:t>
      </w:r>
      <w:r w:rsidR="00D90F45" w:rsidRPr="00126B3E">
        <w:rPr>
          <w:lang w:val="sr-Latn-CS"/>
        </w:rPr>
        <w:t xml:space="preserve"> </w:t>
      </w:r>
      <w:proofErr w:type="spellStart"/>
      <w:r w:rsidR="00D90F45" w:rsidRPr="00126B3E">
        <w:rPr>
          <w:lang w:val="sr-Latn-CS"/>
        </w:rPr>
        <w:t>T</w:t>
      </w:r>
      <w:r w:rsidR="00D90F45">
        <w:rPr>
          <w:lang w:val="sr-Latn-CS"/>
        </w:rPr>
        <w:t>урчин</w:t>
      </w:r>
      <w:r w:rsidR="00D90F45" w:rsidRPr="00126B3E">
        <w:rPr>
          <w:lang w:val="sr-Latn-CS"/>
        </w:rPr>
        <w:t>a</w:t>
      </w:r>
      <w:proofErr w:type="spellEnd"/>
      <w:r w:rsidR="00D90F45" w:rsidRPr="00126B3E">
        <w:rPr>
          <w:lang w:val="sr-Latn-CS"/>
        </w:rPr>
        <w:t xml:space="preserve"> </w:t>
      </w:r>
      <w:proofErr w:type="spellStart"/>
      <w:r w:rsidR="00D90F45" w:rsidRPr="00126B3E">
        <w:rPr>
          <w:lang w:val="sr-Latn-CS"/>
        </w:rPr>
        <w:t>je</w:t>
      </w:r>
      <w:r w:rsidR="00D90F45">
        <w:rPr>
          <w:lang w:val="sr-Latn-CS"/>
        </w:rPr>
        <w:t>дну</w:t>
      </w:r>
      <w:proofErr w:type="spellEnd"/>
      <w:r w:rsidR="00D90F45" w:rsidRPr="00126B3E">
        <w:rPr>
          <w:lang w:val="sr-Latn-CS"/>
        </w:rPr>
        <w:t xml:space="preserve"> </w:t>
      </w:r>
      <w:proofErr w:type="spellStart"/>
      <w:r w:rsidR="00D90F45">
        <w:rPr>
          <w:lang w:val="sr-Latn-CS"/>
        </w:rPr>
        <w:t>к</w:t>
      </w:r>
      <w:r w:rsidR="00D90F45" w:rsidRPr="00126B3E">
        <w:rPr>
          <w:lang w:val="sr-Latn-CS"/>
        </w:rPr>
        <w:t>a</w:t>
      </w:r>
      <w:r w:rsidR="00D90F45">
        <w:rPr>
          <w:lang w:val="sr-Latn-CS"/>
        </w:rPr>
        <w:t>жу</w:t>
      </w:r>
      <w:proofErr w:type="spellEnd"/>
      <w:r w:rsidR="00D90F45" w:rsidRPr="00126B3E">
        <w:rPr>
          <w:lang w:val="sr-Latn-CS"/>
        </w:rPr>
        <w:t xml:space="preserve"> </w:t>
      </w:r>
      <w:r w:rsidR="00D90F45">
        <w:rPr>
          <w:lang w:val="sr-Latn-CS"/>
        </w:rPr>
        <w:t>силу</w:t>
      </w:r>
      <w:r w:rsidR="00D90F45" w:rsidRPr="00126B3E">
        <w:rPr>
          <w:lang w:val="sr-Latn-CS"/>
        </w:rPr>
        <w:t>,</w:t>
      </w:r>
      <w:r w:rsidR="00D90F45" w:rsidRPr="00126B3E">
        <w:rPr>
          <w:lang w:val="sr-Latn-CS"/>
        </w:rPr>
        <w:br/>
      </w:r>
      <w:r>
        <w:rPr>
          <w:lang w:val="sr-Latn-CS"/>
        </w:rPr>
        <w:t>„</w:t>
      </w:r>
      <w:proofErr w:type="spellStart"/>
      <w:r w:rsidR="00D90F45">
        <w:rPr>
          <w:lang w:val="sr-Latn-CS"/>
        </w:rPr>
        <w:t>С</w:t>
      </w:r>
      <w:r w:rsidR="00D90F45" w:rsidRPr="00126B3E">
        <w:rPr>
          <w:lang w:val="sr-Latn-CS"/>
        </w:rPr>
        <w:t>a</w:t>
      </w:r>
      <w:r w:rsidR="00D90F45">
        <w:rPr>
          <w:lang w:val="sr-Latn-CS"/>
        </w:rPr>
        <w:t>м</w:t>
      </w:r>
      <w:r w:rsidR="00D90F45" w:rsidRPr="00126B3E">
        <w:rPr>
          <w:lang w:val="sr-Latn-CS"/>
        </w:rPr>
        <w:t>o</w:t>
      </w:r>
      <w:r w:rsidR="00D90F45">
        <w:rPr>
          <w:lang w:val="sr-Latn-CS"/>
        </w:rPr>
        <w:t>в</w:t>
      </w:r>
      <w:r w:rsidR="00D90F45" w:rsidRPr="00126B3E">
        <w:rPr>
          <w:lang w:val="sr-Latn-CS"/>
        </w:rPr>
        <w:t>o</w:t>
      </w:r>
      <w:r w:rsidR="00D90F45">
        <w:rPr>
          <w:lang w:val="sr-Latn-CS"/>
        </w:rPr>
        <w:t>љн</w:t>
      </w:r>
      <w:r w:rsidR="00D90F45" w:rsidRPr="00126B3E">
        <w:rPr>
          <w:lang w:val="sr-Latn-CS"/>
        </w:rPr>
        <w:t>a</w:t>
      </w:r>
      <w:proofErr w:type="spellEnd"/>
      <w:r w:rsidR="00D90F45" w:rsidRPr="00126B3E">
        <w:rPr>
          <w:lang w:val="sr-Latn-CS"/>
        </w:rPr>
        <w:t xml:space="preserve"> </w:t>
      </w:r>
      <w:proofErr w:type="spellStart"/>
      <w:r w:rsidR="00D90F45" w:rsidRPr="00126B3E">
        <w:rPr>
          <w:lang w:val="sr-Latn-CS"/>
        </w:rPr>
        <w:t>T</w:t>
      </w:r>
      <w:r w:rsidR="00D90F45">
        <w:rPr>
          <w:lang w:val="sr-Latn-CS"/>
        </w:rPr>
        <w:t>урчин</w:t>
      </w:r>
      <w:r w:rsidR="00D90F45" w:rsidRPr="00126B3E">
        <w:rPr>
          <w:lang w:val="sr-Latn-CS"/>
        </w:rPr>
        <w:t>-</w:t>
      </w:r>
      <w:r w:rsidR="00D90F45">
        <w:rPr>
          <w:lang w:val="sr-Latn-CS"/>
        </w:rPr>
        <w:t>Вл</w:t>
      </w:r>
      <w:r w:rsidR="00D90F45" w:rsidRPr="00126B3E">
        <w:rPr>
          <w:lang w:val="sr-Latn-CS"/>
        </w:rPr>
        <w:t>a</w:t>
      </w:r>
      <w:r w:rsidR="00D90F45">
        <w:rPr>
          <w:lang w:val="sr-Latn-CS"/>
        </w:rPr>
        <w:t>х</w:t>
      </w:r>
      <w:r w:rsidR="00D90F45" w:rsidRPr="00126B3E">
        <w:rPr>
          <w:lang w:val="sr-Latn-CS"/>
        </w:rPr>
        <w:t>-A</w:t>
      </w:r>
      <w:r w:rsidR="00D90F45">
        <w:rPr>
          <w:lang w:val="sr-Latn-CS"/>
        </w:rPr>
        <w:t>ли</w:t>
      </w:r>
      <w:r w:rsidR="00D90F45" w:rsidRPr="00126B3E">
        <w:rPr>
          <w:lang w:val="sr-Latn-CS"/>
        </w:rPr>
        <w:t>j</w:t>
      </w:r>
      <w:r w:rsidR="00D90F45">
        <w:rPr>
          <w:lang w:val="sr-Latn-CS"/>
        </w:rPr>
        <w:t>у</w:t>
      </w:r>
      <w:proofErr w:type="spellEnd"/>
      <w:r w:rsidR="00D90F45" w:rsidRPr="00126B3E">
        <w:rPr>
          <w:lang w:val="sr-Latn-CS"/>
        </w:rPr>
        <w:t>,</w:t>
      </w:r>
      <w:r w:rsidR="00D90F45" w:rsidRPr="00126B3E">
        <w:rPr>
          <w:lang w:val="sr-Latn-CS"/>
        </w:rPr>
        <w:br/>
      </w:r>
      <w:r>
        <w:rPr>
          <w:lang w:val="sr-Latn-CS"/>
        </w:rPr>
        <w:t>„</w:t>
      </w:r>
      <w:r w:rsidR="00D90F45" w:rsidRPr="00126B3E">
        <w:rPr>
          <w:lang w:val="sr-Latn-CS"/>
        </w:rPr>
        <w:t xml:space="preserve">Te </w:t>
      </w:r>
      <w:proofErr w:type="spellStart"/>
      <w:r w:rsidR="00D90F45">
        <w:rPr>
          <w:lang w:val="sr-Latn-CS"/>
        </w:rPr>
        <w:t>н</w:t>
      </w:r>
      <w:r w:rsidR="00D90F45" w:rsidRPr="00126B3E">
        <w:rPr>
          <w:lang w:val="sr-Latn-CS"/>
        </w:rPr>
        <w:t>e</w:t>
      </w:r>
      <w:proofErr w:type="spellEnd"/>
      <w:r w:rsidR="00D90F45" w:rsidRPr="00126B3E">
        <w:rPr>
          <w:lang w:val="sr-Latn-CS"/>
        </w:rPr>
        <w:t xml:space="preserve"> </w:t>
      </w:r>
      <w:proofErr w:type="spellStart"/>
      <w:r w:rsidR="00D90F45">
        <w:rPr>
          <w:lang w:val="sr-Latn-CS"/>
        </w:rPr>
        <w:t>слуш</w:t>
      </w:r>
      <w:r w:rsidR="00D90F45" w:rsidRPr="00126B3E">
        <w:rPr>
          <w:lang w:val="sr-Latn-CS"/>
        </w:rPr>
        <w:t>a</w:t>
      </w:r>
      <w:proofErr w:type="spellEnd"/>
      <w:r w:rsidR="00D90F45" w:rsidRPr="00126B3E">
        <w:rPr>
          <w:lang w:val="sr-Latn-CS"/>
        </w:rPr>
        <w:t xml:space="preserve"> </w:t>
      </w:r>
      <w:proofErr w:type="spellStart"/>
      <w:r w:rsidR="00D90F45">
        <w:rPr>
          <w:lang w:val="sr-Latn-CS"/>
        </w:rPr>
        <w:t>ц</w:t>
      </w:r>
      <w:r w:rsidR="00D90F45" w:rsidRPr="00126B3E">
        <w:rPr>
          <w:lang w:val="sr-Latn-CS"/>
        </w:rPr>
        <w:t>a</w:t>
      </w:r>
      <w:r w:rsidR="00D90F45">
        <w:rPr>
          <w:lang w:val="sr-Latn-CS"/>
        </w:rPr>
        <w:t>р</w:t>
      </w:r>
      <w:r w:rsidR="00D90F45" w:rsidRPr="00126B3E">
        <w:rPr>
          <w:lang w:val="sr-Latn-CS"/>
        </w:rPr>
        <w:t>a</w:t>
      </w:r>
      <w:proofErr w:type="spellEnd"/>
      <w:r w:rsidR="00D90F45" w:rsidRPr="00126B3E">
        <w:rPr>
          <w:lang w:val="sr-Latn-CS"/>
        </w:rPr>
        <w:t xml:space="preserve"> </w:t>
      </w:r>
      <w:proofErr w:type="spellStart"/>
      <w:r w:rsidR="00D90F45">
        <w:rPr>
          <w:lang w:val="sr-Latn-CS"/>
        </w:rPr>
        <w:t>ч</w:t>
      </w:r>
      <w:r w:rsidR="00D90F45" w:rsidRPr="00126B3E">
        <w:rPr>
          <w:lang w:val="sr-Latn-CS"/>
        </w:rPr>
        <w:t>e</w:t>
      </w:r>
      <w:r w:rsidR="00D90F45">
        <w:rPr>
          <w:lang w:val="sr-Latn-CS"/>
        </w:rPr>
        <w:t>стит</w:t>
      </w:r>
      <w:r w:rsidR="00D90F45" w:rsidRPr="00126B3E">
        <w:rPr>
          <w:lang w:val="sr-Latn-CS"/>
        </w:rPr>
        <w:t>o</w:t>
      </w:r>
      <w:r w:rsidR="00D90F45">
        <w:rPr>
          <w:lang w:val="sr-Latn-CS"/>
        </w:rPr>
        <w:t>г</w:t>
      </w:r>
      <w:r w:rsidR="00D90F45" w:rsidRPr="00126B3E">
        <w:rPr>
          <w:lang w:val="sr-Latn-CS"/>
        </w:rPr>
        <w:t>a</w:t>
      </w:r>
      <w:proofErr w:type="spellEnd"/>
      <w:r w:rsidR="00D90F45" w:rsidRPr="00126B3E">
        <w:rPr>
          <w:lang w:val="sr-Latn-CS"/>
        </w:rPr>
        <w:t>,</w:t>
      </w:r>
      <w:r w:rsidR="00D90F45" w:rsidRPr="00126B3E">
        <w:rPr>
          <w:lang w:val="sr-Latn-CS"/>
        </w:rPr>
        <w:br/>
      </w:r>
      <w:r>
        <w:rPr>
          <w:lang w:val="sr-Latn-CS"/>
        </w:rPr>
        <w:t>„</w:t>
      </w:r>
      <w:proofErr w:type="spellStart"/>
      <w:r w:rsidR="00D90F45">
        <w:rPr>
          <w:lang w:val="sr-Latn-CS"/>
        </w:rPr>
        <w:t>З</w:t>
      </w:r>
      <w:r w:rsidR="00D90F45" w:rsidRPr="00126B3E">
        <w:rPr>
          <w:lang w:val="sr-Latn-CS"/>
        </w:rPr>
        <w:t>a</w:t>
      </w:r>
      <w:proofErr w:type="spellEnd"/>
      <w:r w:rsidR="00D90F45" w:rsidRPr="00126B3E">
        <w:rPr>
          <w:lang w:val="sr-Latn-CS"/>
        </w:rPr>
        <w:t xml:space="preserve"> </w:t>
      </w:r>
      <w:proofErr w:type="spellStart"/>
      <w:r w:rsidR="00D90F45">
        <w:rPr>
          <w:lang w:val="sr-Latn-CS"/>
        </w:rPr>
        <w:t>в</w:t>
      </w:r>
      <w:r w:rsidR="00D90F45" w:rsidRPr="00126B3E">
        <w:rPr>
          <w:lang w:val="sr-Latn-CS"/>
        </w:rPr>
        <w:t>e</w:t>
      </w:r>
      <w:r w:rsidR="00D90F45">
        <w:rPr>
          <w:lang w:val="sr-Latn-CS"/>
        </w:rPr>
        <w:t>зир</w:t>
      </w:r>
      <w:r w:rsidR="00D90F45" w:rsidRPr="00126B3E">
        <w:rPr>
          <w:lang w:val="sr-Latn-CS"/>
        </w:rPr>
        <w:t>e</w:t>
      </w:r>
      <w:proofErr w:type="spellEnd"/>
      <w:r w:rsidR="00D90F45" w:rsidRPr="00126B3E">
        <w:rPr>
          <w:lang w:val="sr-Latn-CS"/>
        </w:rPr>
        <w:t xml:space="preserve"> </w:t>
      </w:r>
      <w:proofErr w:type="spellStart"/>
      <w:r w:rsidR="00D90F45">
        <w:rPr>
          <w:lang w:val="sr-Latn-CS"/>
        </w:rPr>
        <w:t>ник</w:t>
      </w:r>
      <w:r w:rsidR="00D90F45" w:rsidRPr="00126B3E">
        <w:rPr>
          <w:lang w:val="sr-Latn-CS"/>
        </w:rPr>
        <w:t>a</w:t>
      </w:r>
      <w:r w:rsidR="00D90F45">
        <w:rPr>
          <w:lang w:val="sr-Latn-CS"/>
        </w:rPr>
        <w:t>д</w:t>
      </w:r>
      <w:proofErr w:type="spellEnd"/>
      <w:r w:rsidR="00D90F45" w:rsidRPr="00126B3E">
        <w:rPr>
          <w:lang w:val="sr-Latn-CS"/>
        </w:rPr>
        <w:t xml:space="preserve"> </w:t>
      </w:r>
      <w:r w:rsidR="00D90F45">
        <w:rPr>
          <w:lang w:val="sr-Latn-CS"/>
        </w:rPr>
        <w:t>и</w:t>
      </w:r>
      <w:r w:rsidR="00D90F45" w:rsidRPr="00126B3E">
        <w:rPr>
          <w:lang w:val="sr-Latn-CS"/>
        </w:rPr>
        <w:t xml:space="preserve"> </w:t>
      </w:r>
      <w:proofErr w:type="spellStart"/>
      <w:r w:rsidR="00D90F45">
        <w:rPr>
          <w:lang w:val="sr-Latn-CS"/>
        </w:rPr>
        <w:t>н</w:t>
      </w:r>
      <w:r w:rsidR="00D90F45" w:rsidRPr="00126B3E">
        <w:rPr>
          <w:lang w:val="sr-Latn-CS"/>
        </w:rPr>
        <w:t>e</w:t>
      </w:r>
      <w:proofErr w:type="spellEnd"/>
      <w:r w:rsidR="00D90F45" w:rsidRPr="00126B3E">
        <w:rPr>
          <w:lang w:val="sr-Latn-CS"/>
        </w:rPr>
        <w:t xml:space="preserve"> </w:t>
      </w:r>
      <w:r w:rsidR="00D90F45">
        <w:rPr>
          <w:lang w:val="sr-Latn-CS"/>
        </w:rPr>
        <w:t>мисли</w:t>
      </w:r>
      <w:r w:rsidR="00D90F45" w:rsidRPr="00126B3E">
        <w:rPr>
          <w:lang w:val="sr-Latn-CS"/>
        </w:rPr>
        <w:t>,</w:t>
      </w:r>
      <w:r w:rsidR="00D90F45" w:rsidRPr="00126B3E">
        <w:rPr>
          <w:lang w:val="sr-Latn-CS"/>
        </w:rPr>
        <w:br/>
      </w:r>
      <w:r>
        <w:rPr>
          <w:lang w:val="sr-Latn-CS"/>
        </w:rPr>
        <w:t>„</w:t>
      </w:r>
      <w:proofErr w:type="spellStart"/>
      <w:r w:rsidR="00D90F45">
        <w:rPr>
          <w:lang w:val="sr-Latn-CS"/>
        </w:rPr>
        <w:t>З</w:t>
      </w:r>
      <w:r w:rsidR="00D90F45" w:rsidRPr="00126B3E">
        <w:rPr>
          <w:lang w:val="sr-Latn-CS"/>
        </w:rPr>
        <w:t>a</w:t>
      </w:r>
      <w:proofErr w:type="spellEnd"/>
      <w:r w:rsidR="00D90F45" w:rsidRPr="00126B3E">
        <w:rPr>
          <w:lang w:val="sr-Latn-CS"/>
        </w:rPr>
        <w:t xml:space="preserve"> </w:t>
      </w:r>
      <w:proofErr w:type="spellStart"/>
      <w:r w:rsidR="00D90F45">
        <w:rPr>
          <w:lang w:val="sr-Latn-CS"/>
        </w:rPr>
        <w:t>ц</w:t>
      </w:r>
      <w:r w:rsidR="00D90F45" w:rsidRPr="00126B3E">
        <w:rPr>
          <w:lang w:val="sr-Latn-CS"/>
        </w:rPr>
        <w:t>a</w:t>
      </w:r>
      <w:r w:rsidR="00D90F45">
        <w:rPr>
          <w:lang w:val="sr-Latn-CS"/>
        </w:rPr>
        <w:t>р</w:t>
      </w:r>
      <w:r w:rsidR="00D90F45" w:rsidRPr="00126B3E">
        <w:rPr>
          <w:lang w:val="sr-Latn-CS"/>
        </w:rPr>
        <w:t>e</w:t>
      </w:r>
      <w:r w:rsidR="00D90F45">
        <w:rPr>
          <w:lang w:val="sr-Latn-CS"/>
        </w:rPr>
        <w:t>ву</w:t>
      </w:r>
      <w:proofErr w:type="spellEnd"/>
      <w:r w:rsidR="00D90F45" w:rsidRPr="00126B3E">
        <w:rPr>
          <w:lang w:val="sr-Latn-CS"/>
        </w:rPr>
        <w:t xml:space="preserve"> </w:t>
      </w:r>
      <w:r w:rsidR="00D90F45">
        <w:rPr>
          <w:lang w:val="sr-Latn-CS"/>
        </w:rPr>
        <w:t>сву</w:t>
      </w:r>
      <w:r w:rsidR="00D90F45" w:rsidRPr="00126B3E">
        <w:rPr>
          <w:lang w:val="sr-Latn-CS"/>
        </w:rPr>
        <w:t xml:space="preserve"> </w:t>
      </w:r>
      <w:proofErr w:type="spellStart"/>
      <w:r w:rsidR="00D90F45" w:rsidRPr="00126B3E">
        <w:rPr>
          <w:lang w:val="sr-Latn-CS"/>
        </w:rPr>
        <w:t>o</w:t>
      </w:r>
      <w:r w:rsidR="00D90F45">
        <w:rPr>
          <w:lang w:val="sr-Latn-CS"/>
        </w:rPr>
        <w:t>ст</w:t>
      </w:r>
      <w:r w:rsidR="00D90F45" w:rsidRPr="00126B3E">
        <w:rPr>
          <w:lang w:val="sr-Latn-CS"/>
        </w:rPr>
        <w:t>a</w:t>
      </w:r>
      <w:r w:rsidR="00D90F45">
        <w:rPr>
          <w:lang w:val="sr-Latn-CS"/>
        </w:rPr>
        <w:t>лу</w:t>
      </w:r>
      <w:proofErr w:type="spellEnd"/>
      <w:r w:rsidR="00D90F45" w:rsidRPr="00126B3E">
        <w:rPr>
          <w:lang w:val="sr-Latn-CS"/>
        </w:rPr>
        <w:t xml:space="preserve"> </w:t>
      </w:r>
      <w:proofErr w:type="spellStart"/>
      <w:r w:rsidR="00D90F45">
        <w:rPr>
          <w:lang w:val="sr-Latn-CS"/>
        </w:rPr>
        <w:t>в</w:t>
      </w:r>
      <w:r w:rsidR="00D90F45" w:rsidRPr="00126B3E">
        <w:rPr>
          <w:lang w:val="sr-Latn-CS"/>
        </w:rPr>
        <w:t>oj</w:t>
      </w:r>
      <w:r w:rsidR="00D90F45">
        <w:rPr>
          <w:lang w:val="sr-Latn-CS"/>
        </w:rPr>
        <w:t>ску</w:t>
      </w:r>
      <w:proofErr w:type="spellEnd"/>
    </w:p>
    <w:p w:rsidR="00D90F45" w:rsidRDefault="008F638F" w:rsidP="00D90F45">
      <w:pPr>
        <w:ind w:left="708"/>
        <w:rPr>
          <w:lang w:val="sr-Cyrl-CS"/>
        </w:rPr>
      </w:pPr>
      <w:r>
        <w:rPr>
          <w:lang w:val="sr-Latn-CS"/>
        </w:rPr>
        <w:t>„</w:t>
      </w:r>
      <w:r w:rsidR="00D90F45" w:rsidRPr="00126B3E">
        <w:rPr>
          <w:lang w:val="sr-Latn-CS"/>
        </w:rPr>
        <w:t xml:space="preserve">A </w:t>
      </w:r>
      <w:proofErr w:type="spellStart"/>
      <w:r w:rsidR="00D90F45">
        <w:rPr>
          <w:lang w:val="sr-Latn-CS"/>
        </w:rPr>
        <w:t>к</w:t>
      </w:r>
      <w:r w:rsidR="00D90F45" w:rsidRPr="00126B3E">
        <w:rPr>
          <w:lang w:val="sr-Latn-CS"/>
        </w:rPr>
        <w:t>o</w:t>
      </w:r>
      <w:r w:rsidR="00D90F45">
        <w:rPr>
          <w:lang w:val="sr-Latn-CS"/>
        </w:rPr>
        <w:t>лик</w:t>
      </w:r>
      <w:r w:rsidR="00D90F45" w:rsidRPr="00126B3E">
        <w:rPr>
          <w:lang w:val="sr-Latn-CS"/>
        </w:rPr>
        <w:t>o</w:t>
      </w:r>
      <w:proofErr w:type="spellEnd"/>
      <w:r w:rsidR="00D90F45" w:rsidRPr="00126B3E">
        <w:rPr>
          <w:lang w:val="sr-Latn-CS"/>
        </w:rPr>
        <w:t xml:space="preserve"> </w:t>
      </w:r>
      <w:proofErr w:type="spellStart"/>
      <w:r w:rsidR="00D90F45">
        <w:rPr>
          <w:lang w:val="sr-Latn-CS"/>
        </w:rPr>
        <w:t>мр</w:t>
      </w:r>
      <w:r w:rsidR="00D90F45" w:rsidRPr="00126B3E">
        <w:rPr>
          <w:lang w:val="sr-Latn-CS"/>
        </w:rPr>
        <w:t>a</w:t>
      </w:r>
      <w:r w:rsidR="00D90F45">
        <w:rPr>
          <w:lang w:val="sr-Latn-CS"/>
        </w:rPr>
        <w:t>в</w:t>
      </w:r>
      <w:r w:rsidR="00D90F45" w:rsidRPr="00126B3E">
        <w:rPr>
          <w:lang w:val="sr-Latn-CS"/>
        </w:rPr>
        <w:t>e</w:t>
      </w:r>
      <w:proofErr w:type="spellEnd"/>
      <w:r w:rsidR="00D90F45" w:rsidRPr="00126B3E">
        <w:rPr>
          <w:lang w:val="sr-Latn-CS"/>
        </w:rPr>
        <w:t xml:space="preserve"> </w:t>
      </w:r>
      <w:proofErr w:type="spellStart"/>
      <w:r w:rsidR="00D90F45">
        <w:rPr>
          <w:lang w:val="sr-Latn-CS"/>
        </w:rPr>
        <w:t>п</w:t>
      </w:r>
      <w:r w:rsidR="00D90F45" w:rsidRPr="00126B3E">
        <w:rPr>
          <w:lang w:val="sr-Latn-CS"/>
        </w:rPr>
        <w:t>o</w:t>
      </w:r>
      <w:proofErr w:type="spellEnd"/>
      <w:r w:rsidR="00D90F45" w:rsidRPr="00126B3E">
        <w:rPr>
          <w:lang w:val="sr-Latn-CS"/>
        </w:rPr>
        <w:t xml:space="preserve"> </w:t>
      </w:r>
      <w:proofErr w:type="spellStart"/>
      <w:r w:rsidR="00D90F45">
        <w:rPr>
          <w:lang w:val="sr-Latn-CS"/>
        </w:rPr>
        <w:t>з</w:t>
      </w:r>
      <w:r w:rsidR="00D90F45" w:rsidRPr="00126B3E">
        <w:rPr>
          <w:lang w:val="sr-Latn-CS"/>
        </w:rPr>
        <w:t>e</w:t>
      </w:r>
      <w:r w:rsidR="00D90F45">
        <w:rPr>
          <w:lang w:val="sr-Latn-CS"/>
        </w:rPr>
        <w:t>мљици</w:t>
      </w:r>
      <w:proofErr w:type="spellEnd"/>
      <w:r w:rsidR="00D90F45">
        <w:rPr>
          <w:lang w:val="sr-Cyrl-CS"/>
        </w:rPr>
        <w:t>...</w:t>
      </w:r>
      <w:r>
        <w:rPr>
          <w:lang w:val="sr-Cyrl-CS"/>
        </w:rPr>
        <w:t>“</w:t>
      </w:r>
    </w:p>
    <w:p w:rsidR="00D90F45" w:rsidRDefault="00D90F45" w:rsidP="00D90F45">
      <w:pPr>
        <w:spacing w:line="360" w:lineRule="auto"/>
        <w:ind w:left="708"/>
        <w:rPr>
          <w:lang w:val="sr-Cyrl-CS"/>
        </w:rPr>
      </w:pPr>
      <w:r>
        <w:rPr>
          <w:lang w:val="sr-Cyrl-CS"/>
        </w:rPr>
        <w:tab/>
      </w:r>
      <w:r>
        <w:rPr>
          <w:lang w:val="sr-Cyrl-CS"/>
        </w:rPr>
        <w:tab/>
        <w:t>(СНП II, 44)</w:t>
      </w:r>
    </w:p>
    <w:p w:rsidR="00937B81" w:rsidRDefault="00937B81" w:rsidP="00937B81">
      <w:pPr>
        <w:spacing w:line="360" w:lineRule="auto"/>
        <w:ind w:firstLine="706"/>
        <w:rPr>
          <w:lang w:val="sr-Cyrl-CS"/>
        </w:rPr>
      </w:pPr>
      <w:r>
        <w:rPr>
          <w:lang w:val="sr-Cyrl-CS"/>
        </w:rPr>
        <w:t xml:space="preserve">Супротстављен Бановом становишту према мушким, домаћинским обавезама и дужностима, које се огледа у томе што је Страхиња спреман да пође у смртну опасност како би заштитио жену, у песми је Југ Богдан. Богданов однос према кћери у потпуности је условљен патријархалном нормом и резонима. Богдан, чини нам се, не страхује пред Турцима толико да би због кукавичлука издао </w:t>
      </w:r>
      <w:r w:rsidR="008F638F">
        <w:rPr>
          <w:lang w:val="sr-Cyrl-CS"/>
        </w:rPr>
        <w:t>„</w:t>
      </w:r>
      <w:r>
        <w:rPr>
          <w:lang w:val="sr-Cyrl-CS"/>
        </w:rPr>
        <w:t>милог зета</w:t>
      </w:r>
      <w:r w:rsidR="008F638F">
        <w:rPr>
          <w:lang w:val="sr-Cyrl-CS"/>
        </w:rPr>
        <w:t>“</w:t>
      </w:r>
      <w:r>
        <w:rPr>
          <w:lang w:val="sr-Cyrl-CS"/>
        </w:rPr>
        <w:t xml:space="preserve"> (Милија је сигурно знао косовско предање и судбину Југовића). Његов лик у песму није осенчен кукавичлуком или слабошћу, већ пре осионошћу апсолутног ауторитета. Од седамнаест </w:t>
      </w:r>
      <w:r>
        <w:rPr>
          <w:lang w:val="sr-Cyrl-CS"/>
        </w:rPr>
        <w:lastRenderedPageBreak/>
        <w:t xml:space="preserve">помињања у песми Богданово име у десет случајева прати атрибуција </w:t>
      </w:r>
      <w:r w:rsidRPr="001C3E15">
        <w:rPr>
          <w:i/>
          <w:lang w:val="sr-Cyrl-CS"/>
        </w:rPr>
        <w:t>старац/ стари</w:t>
      </w:r>
      <w:r>
        <w:rPr>
          <w:lang w:val="sr-Cyrl-CS"/>
        </w:rPr>
        <w:t xml:space="preserve">, три пута </w:t>
      </w:r>
      <w:r w:rsidRPr="001C3E15">
        <w:rPr>
          <w:i/>
          <w:lang w:val="sr-Cyrl-CS"/>
        </w:rPr>
        <w:t>силан</w:t>
      </w:r>
      <w:r>
        <w:rPr>
          <w:lang w:val="sr-Cyrl-CS"/>
        </w:rPr>
        <w:t xml:space="preserve">. Четири пута име се јавља у скраћеном облику Југ/ Јуже, сваки пут у функцији субјекта: једном уз предикатску синтагму </w:t>
      </w:r>
      <w:r w:rsidR="008F638F">
        <w:rPr>
          <w:lang w:val="sr-Cyrl-CS"/>
        </w:rPr>
        <w:t>„</w:t>
      </w:r>
      <w:r>
        <w:rPr>
          <w:lang w:val="sr-Cyrl-CS"/>
        </w:rPr>
        <w:t>хатар навршује</w:t>
      </w:r>
      <w:r w:rsidR="008F638F">
        <w:rPr>
          <w:lang w:val="sr-Cyrl-CS"/>
        </w:rPr>
        <w:t>“</w:t>
      </w:r>
      <w:r>
        <w:rPr>
          <w:lang w:val="sr-Cyrl-CS"/>
        </w:rPr>
        <w:t xml:space="preserve"> (</w:t>
      </w:r>
      <w:r w:rsidR="008F638F">
        <w:rPr>
          <w:lang w:val="sr-Cyrl-CS"/>
        </w:rPr>
        <w:t>„</w:t>
      </w:r>
      <w:r>
        <w:rPr>
          <w:lang w:val="sr-Cyrl-CS"/>
        </w:rPr>
        <w:t>сваком Јуже хатар навршује</w:t>
      </w:r>
      <w:r w:rsidR="008F638F">
        <w:rPr>
          <w:lang w:val="sr-Cyrl-CS"/>
        </w:rPr>
        <w:t>“</w:t>
      </w:r>
      <w:r>
        <w:rPr>
          <w:lang w:val="sr-Cyrl-CS"/>
        </w:rPr>
        <w:t xml:space="preserve">), двапут уз глагол </w:t>
      </w:r>
      <w:r w:rsidRPr="00CE5791">
        <w:rPr>
          <w:i/>
          <w:lang w:val="sr-Cyrl-CS"/>
        </w:rPr>
        <w:t>плану</w:t>
      </w:r>
      <w:r>
        <w:rPr>
          <w:lang w:val="sr-Cyrl-CS"/>
        </w:rPr>
        <w:t xml:space="preserve"> и развијену одредбу за начин </w:t>
      </w:r>
      <w:r w:rsidR="008F638F">
        <w:rPr>
          <w:lang w:val="sr-Cyrl-CS"/>
        </w:rPr>
        <w:t>„</w:t>
      </w:r>
      <w:r>
        <w:rPr>
          <w:lang w:val="sr-Cyrl-CS"/>
        </w:rPr>
        <w:t>кано огањ живи</w:t>
      </w:r>
      <w:r w:rsidR="008F638F">
        <w:rPr>
          <w:lang w:val="sr-Cyrl-CS"/>
        </w:rPr>
        <w:t>“</w:t>
      </w:r>
      <w:r>
        <w:rPr>
          <w:lang w:val="sr-Cyrl-CS"/>
        </w:rPr>
        <w:t xml:space="preserve"> и једном, у првом чланку стиха, уз глагол </w:t>
      </w:r>
      <w:r w:rsidRPr="00942E66">
        <w:rPr>
          <w:i/>
          <w:lang w:val="sr-Cyrl-CS"/>
        </w:rPr>
        <w:t>викну</w:t>
      </w:r>
      <w:r>
        <w:rPr>
          <w:lang w:val="sr-Cyrl-CS"/>
        </w:rPr>
        <w:t xml:space="preserve"> (</w:t>
      </w:r>
      <w:r w:rsidR="008F638F">
        <w:rPr>
          <w:lang w:val="sr-Cyrl-CS"/>
        </w:rPr>
        <w:t>„</w:t>
      </w:r>
      <w:r>
        <w:rPr>
          <w:lang w:val="sr-Cyrl-CS"/>
        </w:rPr>
        <w:t xml:space="preserve">Викну Јуже </w:t>
      </w:r>
      <w:proofErr w:type="spellStart"/>
      <w:r>
        <w:rPr>
          <w:lang w:val="sr-Cyrl-CS"/>
        </w:rPr>
        <w:t>ђеце</w:t>
      </w:r>
      <w:proofErr w:type="spellEnd"/>
      <w:r>
        <w:rPr>
          <w:lang w:val="sr-Cyrl-CS"/>
        </w:rPr>
        <w:t xml:space="preserve"> деветоро</w:t>
      </w:r>
      <w:r w:rsidR="008F638F">
        <w:rPr>
          <w:lang w:val="sr-Cyrl-CS"/>
        </w:rPr>
        <w:t>“</w:t>
      </w:r>
      <w:r>
        <w:rPr>
          <w:lang w:val="sr-Cyrl-CS"/>
        </w:rPr>
        <w:t xml:space="preserve">). </w:t>
      </w:r>
      <w:r w:rsidRPr="008568B7">
        <w:rPr>
          <w:i/>
          <w:lang w:val="sr-Cyrl-CS"/>
        </w:rPr>
        <w:t>Старост и силовитост</w:t>
      </w:r>
      <w:r>
        <w:rPr>
          <w:lang w:val="sr-Cyrl-CS"/>
        </w:rPr>
        <w:t xml:space="preserve"> </w:t>
      </w:r>
      <w:r w:rsidR="002E0EFB">
        <w:rPr>
          <w:lang w:val="sr-Cyrl-CS"/>
        </w:rPr>
        <w:t>издвај</w:t>
      </w:r>
      <w:r>
        <w:rPr>
          <w:lang w:val="sr-Cyrl-CS"/>
        </w:rPr>
        <w:t xml:space="preserve">ају се, дакле, као темељне одлике </w:t>
      </w:r>
      <w:proofErr w:type="spellStart"/>
      <w:r>
        <w:rPr>
          <w:lang w:val="sr-Cyrl-CS"/>
        </w:rPr>
        <w:t>Милијиног</w:t>
      </w:r>
      <w:proofErr w:type="spellEnd"/>
      <w:r>
        <w:rPr>
          <w:lang w:val="sr-Cyrl-CS"/>
        </w:rPr>
        <w:t xml:space="preserve"> Богдана на овом најелементарнијем нивоу карактеризације. Он је древни патријарх којег беспоговорно прати и слуша доследно недиференцираних девет синова.</w:t>
      </w:r>
      <w:r w:rsidR="002E0EFB">
        <w:rPr>
          <w:lang w:val="sr-Cyrl-CS"/>
        </w:rPr>
        <w:t xml:space="preserve"> </w:t>
      </w:r>
      <w:r w:rsidR="002E0EFB" w:rsidRPr="001B0D93">
        <w:rPr>
          <w:lang w:val="sr-Cyrl-CS"/>
        </w:rPr>
        <w:t xml:space="preserve">Послушност </w:t>
      </w:r>
      <w:r w:rsidR="008F638F">
        <w:rPr>
          <w:lang w:val="sr-Cyrl-CS"/>
        </w:rPr>
        <w:t>„</w:t>
      </w:r>
      <w:r w:rsidR="002E0EFB" w:rsidRPr="001B0D93">
        <w:rPr>
          <w:lang w:val="sr-Cyrl-CS"/>
        </w:rPr>
        <w:t xml:space="preserve">силне </w:t>
      </w:r>
      <w:proofErr w:type="spellStart"/>
      <w:r w:rsidR="002E0EFB" w:rsidRPr="001B0D93">
        <w:rPr>
          <w:lang w:val="sr-Cyrl-CS"/>
        </w:rPr>
        <w:t>ђеце</w:t>
      </w:r>
      <w:proofErr w:type="spellEnd"/>
      <w:r w:rsidR="008F638F">
        <w:rPr>
          <w:lang w:val="sr-Cyrl-CS"/>
        </w:rPr>
        <w:t>“</w:t>
      </w:r>
      <w:r w:rsidR="002E0EFB" w:rsidRPr="001B0D93">
        <w:rPr>
          <w:lang w:val="sr-Cyrl-CS"/>
        </w:rPr>
        <w:t xml:space="preserve"> </w:t>
      </w:r>
      <w:r w:rsidR="002E0EFB">
        <w:rPr>
          <w:lang w:val="sr-Cyrl-CS"/>
        </w:rPr>
        <w:t xml:space="preserve">само </w:t>
      </w:r>
      <w:r w:rsidR="002E0EFB" w:rsidRPr="001B0D93">
        <w:rPr>
          <w:lang w:val="sr-Cyrl-CS"/>
        </w:rPr>
        <w:t xml:space="preserve">наглашава Богданову апсолутну власт </w:t>
      </w:r>
      <w:r w:rsidR="008F638F">
        <w:rPr>
          <w:lang w:val="sr-Cyrl-CS"/>
        </w:rPr>
        <w:t>„</w:t>
      </w:r>
      <w:r w:rsidR="002E0EFB" w:rsidRPr="001B0D93">
        <w:rPr>
          <w:lang w:val="sr-Cyrl-CS"/>
        </w:rPr>
        <w:t>силу и господство</w:t>
      </w:r>
      <w:r w:rsidR="008F638F">
        <w:rPr>
          <w:lang w:val="sr-Cyrl-CS"/>
        </w:rPr>
        <w:t>“</w:t>
      </w:r>
      <w:r w:rsidR="002E0EFB" w:rsidRPr="001B0D93">
        <w:rPr>
          <w:lang w:val="sr-Cyrl-CS"/>
        </w:rPr>
        <w:t xml:space="preserve"> у песми</w:t>
      </w:r>
      <w:r w:rsidR="002E0EFB">
        <w:rPr>
          <w:lang w:val="sr-Cyrl-CS"/>
        </w:rPr>
        <w:t>.</w:t>
      </w:r>
      <w:r w:rsidR="002E0EFB">
        <w:rPr>
          <w:rStyle w:val="FootnoteReference"/>
          <w:lang w:val="sr-Cyrl-CS"/>
        </w:rPr>
        <w:t xml:space="preserve"> </w:t>
      </w:r>
    </w:p>
    <w:p w:rsidR="00937B81" w:rsidRDefault="00937B81" w:rsidP="00937B81">
      <w:pPr>
        <w:spacing w:line="360" w:lineRule="auto"/>
        <w:ind w:firstLine="706"/>
        <w:rPr>
          <w:lang w:val="sr-Cyrl-CS"/>
        </w:rPr>
      </w:pPr>
      <w:r>
        <w:rPr>
          <w:lang w:val="sr-Cyrl-CS"/>
        </w:rPr>
        <w:t>Југовићи се</w:t>
      </w:r>
      <w:r w:rsidR="002E0EFB">
        <w:rPr>
          <w:lang w:val="sr-Cyrl-CS"/>
        </w:rPr>
        <w:t>, иначе,</w:t>
      </w:r>
      <w:r>
        <w:rPr>
          <w:lang w:val="sr-Cyrl-CS"/>
        </w:rPr>
        <w:t xml:space="preserve"> у песми најчешће именују</w:t>
      </w:r>
      <w:r w:rsidR="002E0EFB">
        <w:rPr>
          <w:lang w:val="sr-Cyrl-CS"/>
        </w:rPr>
        <w:t xml:space="preserve"> управо</w:t>
      </w:r>
      <w:r>
        <w:rPr>
          <w:lang w:val="sr-Cyrl-CS"/>
        </w:rPr>
        <w:t xml:space="preserve"> из перспективе сродничких односа: </w:t>
      </w:r>
      <w:r w:rsidRPr="001C3E15">
        <w:rPr>
          <w:i/>
          <w:lang w:val="sr-Cyrl-CS"/>
        </w:rPr>
        <w:t>према оцу</w:t>
      </w:r>
      <w:r>
        <w:rPr>
          <w:lang w:val="sr-Cyrl-CS"/>
        </w:rPr>
        <w:t xml:space="preserve"> (</w:t>
      </w:r>
      <w:proofErr w:type="spellStart"/>
      <w:r>
        <w:rPr>
          <w:lang w:val="sr-Cyrl-CS"/>
        </w:rPr>
        <w:t>ђеце</w:t>
      </w:r>
      <w:proofErr w:type="spellEnd"/>
      <w:r>
        <w:rPr>
          <w:lang w:val="sr-Cyrl-CS"/>
        </w:rPr>
        <w:t xml:space="preserve"> деветоро – три пута; </w:t>
      </w:r>
      <w:proofErr w:type="spellStart"/>
      <w:r>
        <w:rPr>
          <w:lang w:val="sr-Cyrl-CS"/>
        </w:rPr>
        <w:t>ђеца</w:t>
      </w:r>
      <w:proofErr w:type="spellEnd"/>
      <w:r>
        <w:rPr>
          <w:lang w:val="sr-Cyrl-CS"/>
        </w:rPr>
        <w:t xml:space="preserve">/ твоја </w:t>
      </w:r>
      <w:proofErr w:type="spellStart"/>
      <w:r>
        <w:rPr>
          <w:lang w:val="sr-Cyrl-CS"/>
        </w:rPr>
        <w:t>ђеца</w:t>
      </w:r>
      <w:proofErr w:type="spellEnd"/>
      <w:r>
        <w:rPr>
          <w:lang w:val="sr-Cyrl-CS"/>
        </w:rPr>
        <w:t xml:space="preserve"> – седам пута; силна </w:t>
      </w:r>
      <w:proofErr w:type="spellStart"/>
      <w:r>
        <w:rPr>
          <w:lang w:val="sr-Cyrl-CS"/>
        </w:rPr>
        <w:t>ђеца</w:t>
      </w:r>
      <w:proofErr w:type="spellEnd"/>
      <w:r>
        <w:rPr>
          <w:lang w:val="sr-Cyrl-CS"/>
        </w:rPr>
        <w:t xml:space="preserve"> – један пут); </w:t>
      </w:r>
      <w:r w:rsidRPr="001C3E15">
        <w:rPr>
          <w:i/>
          <w:lang w:val="sr-Cyrl-CS"/>
        </w:rPr>
        <w:t>према Страхињи</w:t>
      </w:r>
      <w:r>
        <w:rPr>
          <w:lang w:val="sr-Cyrl-CS"/>
        </w:rPr>
        <w:t xml:space="preserve"> (девет милих/својих шура – три пута; шурева девет Југовића – два пута; шуре/шуреви – девет пута), или </w:t>
      </w:r>
      <w:r w:rsidRPr="001C3E15">
        <w:rPr>
          <w:i/>
          <w:lang w:val="sr-Cyrl-CS"/>
        </w:rPr>
        <w:t>према обојици</w:t>
      </w:r>
      <w:r>
        <w:rPr>
          <w:lang w:val="sr-Cyrl-CS"/>
        </w:rPr>
        <w:t xml:space="preserve"> (</w:t>
      </w:r>
      <w:proofErr w:type="spellStart"/>
      <w:r>
        <w:rPr>
          <w:lang w:val="sr-Cyrl-CS"/>
        </w:rPr>
        <w:t>ђеца</w:t>
      </w:r>
      <w:proofErr w:type="spellEnd"/>
      <w:r>
        <w:rPr>
          <w:lang w:val="sr-Cyrl-CS"/>
        </w:rPr>
        <w:t xml:space="preserve"> шуре – једном). Само изузетно (три пута) – у сцени дочека у Крушевцу и на крају песме – они су именовани као </w:t>
      </w:r>
      <w:r w:rsidR="008F638F">
        <w:rPr>
          <w:lang w:val="sr-Cyrl-CS"/>
        </w:rPr>
        <w:t>„</w:t>
      </w:r>
      <w:r>
        <w:rPr>
          <w:lang w:val="sr-Cyrl-CS"/>
        </w:rPr>
        <w:t>девет Југовића</w:t>
      </w:r>
      <w:r w:rsidR="008F638F">
        <w:rPr>
          <w:lang w:val="sr-Cyrl-CS"/>
        </w:rPr>
        <w:t>“</w:t>
      </w:r>
      <w:r>
        <w:rPr>
          <w:lang w:val="sr-Cyrl-CS"/>
        </w:rPr>
        <w:t xml:space="preserve"> (два пута), односно, </w:t>
      </w:r>
      <w:r w:rsidR="008F638F">
        <w:rPr>
          <w:lang w:val="sr-Cyrl-CS"/>
        </w:rPr>
        <w:t>„</w:t>
      </w:r>
      <w:r>
        <w:rPr>
          <w:lang w:val="sr-Cyrl-CS"/>
        </w:rPr>
        <w:t>соколова девет Југовића</w:t>
      </w:r>
      <w:r w:rsidR="008F638F">
        <w:rPr>
          <w:lang w:val="sr-Cyrl-CS"/>
        </w:rPr>
        <w:t>“</w:t>
      </w:r>
      <w:r>
        <w:rPr>
          <w:lang w:val="sr-Cyrl-CS"/>
        </w:rPr>
        <w:t xml:space="preserve"> (једном). </w:t>
      </w:r>
      <w:proofErr w:type="spellStart"/>
      <w:r>
        <w:rPr>
          <w:lang w:val="sr-Cyrl-CS"/>
        </w:rPr>
        <w:t>Нагалашавање</w:t>
      </w:r>
      <w:proofErr w:type="spellEnd"/>
      <w:r>
        <w:rPr>
          <w:lang w:val="sr-Cyrl-CS"/>
        </w:rPr>
        <w:t xml:space="preserve"> сродничке везе с баном најизразитије је на крају песме, када их бан назива </w:t>
      </w:r>
      <w:r w:rsidRPr="000F1873">
        <w:rPr>
          <w:i/>
          <w:lang w:val="sr-Cyrl-CS"/>
        </w:rPr>
        <w:t>браћом</w:t>
      </w:r>
      <w:r>
        <w:rPr>
          <w:lang w:val="sr-Cyrl-CS"/>
        </w:rPr>
        <w:t xml:space="preserve">. У иронијској кулминацији блискости, контрастом имена и значења, овде се, у суштини, означава прекид сродничких и пријатељских односа: </w:t>
      </w:r>
    </w:p>
    <w:p w:rsidR="00937B81" w:rsidRDefault="008F638F" w:rsidP="00937B81">
      <w:pPr>
        <w:ind w:firstLine="706"/>
        <w:rPr>
          <w:lang w:val="sr-Cyrl-CS"/>
        </w:rPr>
      </w:pPr>
      <w:r>
        <w:rPr>
          <w:lang w:val="sr-Cyrl-CS"/>
        </w:rPr>
        <w:t>„</w:t>
      </w:r>
      <w:r w:rsidR="00937B81">
        <w:rPr>
          <w:lang w:val="sr-Cyrl-CS"/>
        </w:rPr>
        <w:t>Шуре моје, девет Југовића!</w:t>
      </w:r>
    </w:p>
    <w:p w:rsidR="00937B81" w:rsidRDefault="008F638F" w:rsidP="00937B81">
      <w:pPr>
        <w:ind w:firstLine="706"/>
        <w:rPr>
          <w:lang w:val="sr-Cyrl-CS"/>
        </w:rPr>
      </w:pPr>
      <w:r>
        <w:rPr>
          <w:lang w:val="sr-Cyrl-CS"/>
        </w:rPr>
        <w:t>„</w:t>
      </w:r>
      <w:r w:rsidR="00937B81">
        <w:rPr>
          <w:lang w:val="sr-Cyrl-CS"/>
        </w:rPr>
        <w:t xml:space="preserve">Што се, </w:t>
      </w:r>
      <w:r w:rsidR="00937B81" w:rsidRPr="00942E66">
        <w:rPr>
          <w:i/>
          <w:lang w:val="sr-Cyrl-CS"/>
        </w:rPr>
        <w:t>браћо</w:t>
      </w:r>
      <w:r w:rsidR="00937B81">
        <w:rPr>
          <w:lang w:val="sr-Cyrl-CS"/>
        </w:rPr>
        <w:t>, данас обрукасте?</w:t>
      </w:r>
    </w:p>
    <w:p w:rsidR="00937B81" w:rsidRDefault="008F638F" w:rsidP="00937B81">
      <w:pPr>
        <w:ind w:firstLine="706"/>
        <w:rPr>
          <w:lang w:val="sr-Cyrl-CS"/>
        </w:rPr>
      </w:pPr>
      <w:r>
        <w:rPr>
          <w:lang w:val="sr-Cyrl-CS"/>
        </w:rPr>
        <w:t>„</w:t>
      </w:r>
      <w:r w:rsidR="00937B81">
        <w:rPr>
          <w:lang w:val="sr-Cyrl-CS"/>
        </w:rPr>
        <w:t xml:space="preserve">На кога сте </w:t>
      </w:r>
      <w:proofErr w:type="spellStart"/>
      <w:r w:rsidR="00937B81">
        <w:rPr>
          <w:lang w:val="sr-Cyrl-CS"/>
        </w:rPr>
        <w:t>ноже</w:t>
      </w:r>
      <w:proofErr w:type="spellEnd"/>
      <w:r w:rsidR="00937B81">
        <w:rPr>
          <w:lang w:val="sr-Cyrl-CS"/>
        </w:rPr>
        <w:t xml:space="preserve"> потргнули?</w:t>
      </w:r>
    </w:p>
    <w:p w:rsidR="00937B81" w:rsidRDefault="008F638F" w:rsidP="00937B81">
      <w:pPr>
        <w:ind w:firstLine="706"/>
        <w:rPr>
          <w:lang w:val="sr-Cyrl-CS"/>
        </w:rPr>
      </w:pPr>
      <w:r>
        <w:rPr>
          <w:lang w:val="sr-Cyrl-CS"/>
        </w:rPr>
        <w:t>„</w:t>
      </w:r>
      <w:r w:rsidR="00937B81">
        <w:rPr>
          <w:lang w:val="sr-Cyrl-CS"/>
        </w:rPr>
        <w:t xml:space="preserve">Кад сте, </w:t>
      </w:r>
      <w:r w:rsidR="00937B81" w:rsidRPr="00942E66">
        <w:rPr>
          <w:i/>
          <w:lang w:val="sr-Cyrl-CS"/>
        </w:rPr>
        <w:t>браћо</w:t>
      </w:r>
      <w:r w:rsidR="00937B81">
        <w:rPr>
          <w:lang w:val="sr-Cyrl-CS"/>
        </w:rPr>
        <w:t>, ви таки јунаци,</w:t>
      </w:r>
    </w:p>
    <w:p w:rsidR="00937B81" w:rsidRDefault="008F638F" w:rsidP="00937B81">
      <w:pPr>
        <w:ind w:firstLine="706"/>
        <w:rPr>
          <w:lang w:val="sr-Cyrl-CS"/>
        </w:rPr>
      </w:pPr>
      <w:r>
        <w:rPr>
          <w:lang w:val="sr-Cyrl-CS"/>
        </w:rPr>
        <w:t>„</w:t>
      </w:r>
      <w:r w:rsidR="00937B81">
        <w:rPr>
          <w:lang w:val="sr-Cyrl-CS"/>
        </w:rPr>
        <w:t xml:space="preserve">Камо </w:t>
      </w:r>
      <w:proofErr w:type="spellStart"/>
      <w:r w:rsidR="00937B81">
        <w:rPr>
          <w:lang w:val="sr-Cyrl-CS"/>
        </w:rPr>
        <w:t>ножи</w:t>
      </w:r>
      <w:proofErr w:type="spellEnd"/>
      <w:r w:rsidR="00937B81">
        <w:rPr>
          <w:lang w:val="sr-Cyrl-CS"/>
        </w:rPr>
        <w:t>, камо ваше сабље,</w:t>
      </w:r>
    </w:p>
    <w:p w:rsidR="00937B81" w:rsidRDefault="008F638F" w:rsidP="00937B81">
      <w:pPr>
        <w:ind w:firstLine="706"/>
        <w:rPr>
          <w:lang w:val="sr-Cyrl-CS"/>
        </w:rPr>
      </w:pPr>
      <w:r>
        <w:rPr>
          <w:lang w:val="sr-Cyrl-CS"/>
        </w:rPr>
        <w:t>„</w:t>
      </w:r>
      <w:r w:rsidR="00937B81">
        <w:rPr>
          <w:lang w:val="sr-Cyrl-CS"/>
        </w:rPr>
        <w:t>Те не бисте самном на Косову.</w:t>
      </w:r>
    </w:p>
    <w:p w:rsidR="00937B81" w:rsidRDefault="008F638F" w:rsidP="00937B81">
      <w:pPr>
        <w:ind w:firstLine="706"/>
        <w:rPr>
          <w:lang w:val="sr-Cyrl-CS"/>
        </w:rPr>
      </w:pPr>
      <w:r>
        <w:rPr>
          <w:lang w:val="sr-Cyrl-CS"/>
        </w:rPr>
        <w:t>„</w:t>
      </w:r>
      <w:r w:rsidR="00937B81">
        <w:rPr>
          <w:lang w:val="sr-Cyrl-CS"/>
        </w:rPr>
        <w:t>Да чините с Турцима јунаштво,</w:t>
      </w:r>
    </w:p>
    <w:p w:rsidR="00937B81" w:rsidRDefault="008F638F" w:rsidP="00937B81">
      <w:pPr>
        <w:ind w:firstLine="706"/>
        <w:rPr>
          <w:lang w:val="sr-Cyrl-CS"/>
        </w:rPr>
      </w:pPr>
      <w:r>
        <w:rPr>
          <w:lang w:val="sr-Cyrl-CS"/>
        </w:rPr>
        <w:t>„</w:t>
      </w:r>
      <w:r w:rsidR="00937B81">
        <w:rPr>
          <w:lang w:val="sr-Cyrl-CS"/>
        </w:rPr>
        <w:t>Десите се мене у невољи?</w:t>
      </w:r>
      <w:r>
        <w:rPr>
          <w:lang w:val="sr-Cyrl-CS"/>
        </w:rPr>
        <w:t>“</w:t>
      </w:r>
    </w:p>
    <w:p w:rsidR="00937B81" w:rsidRDefault="00937B81" w:rsidP="00937B81">
      <w:pPr>
        <w:spacing w:line="360" w:lineRule="auto"/>
        <w:ind w:firstLine="706"/>
        <w:rPr>
          <w:lang w:val="sr-Cyrl-CS"/>
        </w:rPr>
      </w:pPr>
      <w:r>
        <w:rPr>
          <w:lang w:val="sr-Cyrl-CS"/>
        </w:rPr>
        <w:tab/>
      </w:r>
      <w:r>
        <w:rPr>
          <w:lang w:val="sr-Cyrl-CS"/>
        </w:rPr>
        <w:tab/>
        <w:t>(</w:t>
      </w:r>
      <w:r w:rsidRPr="00F94141">
        <w:rPr>
          <w:lang w:val="sr-Cyrl-CS"/>
        </w:rPr>
        <w:t xml:space="preserve">СНП </w:t>
      </w:r>
      <w:r>
        <w:rPr>
          <w:lang w:val="sr-Cyrl-CS"/>
        </w:rPr>
        <w:t>II</w:t>
      </w:r>
      <w:r w:rsidRPr="00F94141">
        <w:rPr>
          <w:lang w:val="sr-Cyrl-CS"/>
        </w:rPr>
        <w:t>,</w:t>
      </w:r>
      <w:r>
        <w:rPr>
          <w:lang w:val="sr-Cyrl-CS"/>
        </w:rPr>
        <w:t xml:space="preserve"> 44, подвукла Љ. П. Љ.)</w:t>
      </w:r>
    </w:p>
    <w:p w:rsidR="00937B81" w:rsidRDefault="002E0EFB" w:rsidP="00937B81">
      <w:pPr>
        <w:spacing w:line="360" w:lineRule="auto"/>
        <w:ind w:firstLine="706"/>
        <w:rPr>
          <w:lang w:val="sr-Cyrl-CS"/>
        </w:rPr>
      </w:pPr>
      <w:r>
        <w:rPr>
          <w:lang w:val="sr-Cyrl-CS"/>
        </w:rPr>
        <w:t xml:space="preserve">Огрешење Југовића почива на апсолутној покорности оцу. Богданов однос према зету и кћерки условљен је, пре свега, </w:t>
      </w:r>
      <w:r w:rsidR="00937B81">
        <w:rPr>
          <w:lang w:val="sr-Cyrl-CS"/>
        </w:rPr>
        <w:t>јасн</w:t>
      </w:r>
      <w:r>
        <w:rPr>
          <w:lang w:val="sr-Cyrl-CS"/>
        </w:rPr>
        <w:t>ом</w:t>
      </w:r>
      <w:r w:rsidR="00937B81">
        <w:rPr>
          <w:lang w:val="sr-Cyrl-CS"/>
        </w:rPr>
        <w:t xml:space="preserve"> и тврд</w:t>
      </w:r>
      <w:r>
        <w:rPr>
          <w:lang w:val="sr-Cyrl-CS"/>
        </w:rPr>
        <w:t>ом</w:t>
      </w:r>
      <w:r w:rsidR="00937B81">
        <w:rPr>
          <w:lang w:val="sr-Cyrl-CS"/>
        </w:rPr>
        <w:t xml:space="preserve"> вредносн</w:t>
      </w:r>
      <w:r>
        <w:rPr>
          <w:lang w:val="sr-Cyrl-CS"/>
        </w:rPr>
        <w:t>ом</w:t>
      </w:r>
      <w:r w:rsidR="00937B81">
        <w:rPr>
          <w:lang w:val="sr-Cyrl-CS"/>
        </w:rPr>
        <w:t xml:space="preserve"> дистинкциј</w:t>
      </w:r>
      <w:r>
        <w:rPr>
          <w:lang w:val="sr-Cyrl-CS"/>
        </w:rPr>
        <w:t xml:space="preserve">ом коју он успоставља </w:t>
      </w:r>
      <w:r w:rsidR="00937B81">
        <w:rPr>
          <w:lang w:val="sr-Cyrl-CS"/>
        </w:rPr>
        <w:t xml:space="preserve">између </w:t>
      </w:r>
      <w:r>
        <w:rPr>
          <w:lang w:val="sr-Cyrl-CS"/>
        </w:rPr>
        <w:t xml:space="preserve">деветорице </w:t>
      </w:r>
      <w:r w:rsidR="00937B81">
        <w:rPr>
          <w:lang w:val="sr-Cyrl-CS"/>
        </w:rPr>
        <w:t>синова, који би, ако пристане да помогне Страхињи, били угрожени, и кћерке</w:t>
      </w:r>
      <w:r>
        <w:rPr>
          <w:lang w:val="sr-Cyrl-CS"/>
        </w:rPr>
        <w:t>,</w:t>
      </w:r>
      <w:r w:rsidR="00937B81">
        <w:rPr>
          <w:lang w:val="sr-Cyrl-CS"/>
        </w:rPr>
        <w:t xml:space="preserve"> због које Страхиња тражи помоћ:</w:t>
      </w:r>
    </w:p>
    <w:p w:rsidR="00937B81" w:rsidRDefault="008F638F" w:rsidP="00937B81">
      <w:pPr>
        <w:ind w:left="706"/>
        <w:rPr>
          <w:color w:val="000000"/>
          <w:lang w:val="en-GB" w:eastAsia="en-GB"/>
        </w:rPr>
      </w:pPr>
      <w:r>
        <w:rPr>
          <w:color w:val="000000"/>
          <w:lang w:val="sr-Cyrl-CS" w:eastAsia="en-GB"/>
        </w:rPr>
        <w:t>„</w:t>
      </w:r>
      <w:proofErr w:type="spellStart"/>
      <w:r w:rsidR="00937B81" w:rsidRPr="008F3F5A">
        <w:rPr>
          <w:color w:val="000000"/>
          <w:lang w:val="en-GB" w:eastAsia="en-GB"/>
        </w:rPr>
        <w:t>Штo</w:t>
      </w:r>
      <w:proofErr w:type="spellEnd"/>
      <w:r w:rsidR="00937B81" w:rsidRPr="008F3F5A">
        <w:rPr>
          <w:color w:val="000000"/>
          <w:lang w:val="en-GB" w:eastAsia="en-GB"/>
        </w:rPr>
        <w:t xml:space="preserve"> </w:t>
      </w:r>
      <w:proofErr w:type="spellStart"/>
      <w:r w:rsidR="00937B81" w:rsidRPr="008F3F5A">
        <w:rPr>
          <w:color w:val="000000"/>
          <w:lang w:val="en-GB" w:eastAsia="en-GB"/>
        </w:rPr>
        <w:t>ми</w:t>
      </w:r>
      <w:proofErr w:type="spellEnd"/>
      <w:r w:rsidR="00937B81" w:rsidRPr="008F3F5A">
        <w:rPr>
          <w:color w:val="000000"/>
          <w:lang w:val="en-GB" w:eastAsia="en-GB"/>
        </w:rPr>
        <w:t xml:space="preserve"> </w:t>
      </w:r>
      <w:proofErr w:type="spellStart"/>
      <w:r w:rsidR="00937B81" w:rsidRPr="008F3F5A">
        <w:rPr>
          <w:color w:val="000000"/>
          <w:lang w:val="en-GB" w:eastAsia="en-GB"/>
        </w:rPr>
        <w:t>ђeцe</w:t>
      </w:r>
      <w:proofErr w:type="spellEnd"/>
      <w:r w:rsidR="00937B81" w:rsidRPr="008F3F5A">
        <w:rPr>
          <w:color w:val="000000"/>
          <w:lang w:val="en-GB" w:eastAsia="en-GB"/>
        </w:rPr>
        <w:t xml:space="preserve"> </w:t>
      </w:r>
      <w:proofErr w:type="spellStart"/>
      <w:r w:rsidR="00937B81" w:rsidRPr="008F3F5A">
        <w:rPr>
          <w:color w:val="000000"/>
          <w:lang w:val="en-GB" w:eastAsia="en-GB"/>
        </w:rPr>
        <w:t>иштeш</w:t>
      </w:r>
      <w:proofErr w:type="spellEnd"/>
      <w:r w:rsidR="00937B81" w:rsidRPr="008F3F5A">
        <w:rPr>
          <w:color w:val="000000"/>
          <w:lang w:val="en-GB" w:eastAsia="en-GB"/>
        </w:rPr>
        <w:t xml:space="preserve"> </w:t>
      </w:r>
      <w:proofErr w:type="spellStart"/>
      <w:r w:rsidR="00937B81" w:rsidRPr="008F3F5A">
        <w:rPr>
          <w:color w:val="000000"/>
          <w:lang w:val="en-GB" w:eastAsia="en-GB"/>
        </w:rPr>
        <w:t>дeвeтoрo</w:t>
      </w:r>
      <w:proofErr w:type="spellEnd"/>
      <w:r w:rsidR="00937B81" w:rsidRPr="008F3F5A">
        <w:rPr>
          <w:color w:val="000000"/>
          <w:lang w:val="en-GB" w:eastAsia="en-GB"/>
        </w:rPr>
        <w:t>,</w:t>
      </w:r>
      <w:r w:rsidR="00937B81" w:rsidRPr="008F3F5A">
        <w:rPr>
          <w:color w:val="000000"/>
          <w:lang w:val="en-GB" w:eastAsia="en-GB"/>
        </w:rPr>
        <w:br/>
      </w:r>
      <w:r>
        <w:rPr>
          <w:color w:val="000000"/>
          <w:lang w:val="sr-Cyrl-CS" w:eastAsia="en-GB"/>
        </w:rPr>
        <w:t>„</w:t>
      </w:r>
      <w:proofErr w:type="spellStart"/>
      <w:r w:rsidR="00937B81" w:rsidRPr="008F3F5A">
        <w:rPr>
          <w:color w:val="000000"/>
          <w:lang w:val="en-GB" w:eastAsia="en-GB"/>
        </w:rPr>
        <w:t>Дa</w:t>
      </w:r>
      <w:proofErr w:type="spellEnd"/>
      <w:r w:rsidR="00937B81" w:rsidRPr="008F3F5A">
        <w:rPr>
          <w:color w:val="000000"/>
          <w:lang w:val="en-GB" w:eastAsia="en-GB"/>
        </w:rPr>
        <w:t xml:space="preserve"> </w:t>
      </w:r>
      <w:proofErr w:type="spellStart"/>
      <w:r w:rsidR="00937B81" w:rsidRPr="008F3F5A">
        <w:rPr>
          <w:color w:val="000000"/>
          <w:lang w:val="en-GB" w:eastAsia="en-GB"/>
        </w:rPr>
        <w:t>ми</w:t>
      </w:r>
      <w:proofErr w:type="spellEnd"/>
      <w:r w:rsidR="00937B81" w:rsidRPr="008F3F5A">
        <w:rPr>
          <w:color w:val="000000"/>
          <w:lang w:val="en-GB" w:eastAsia="en-GB"/>
        </w:rPr>
        <w:t xml:space="preserve"> </w:t>
      </w:r>
      <w:proofErr w:type="spellStart"/>
      <w:r w:rsidR="00937B81" w:rsidRPr="008F3F5A">
        <w:rPr>
          <w:color w:val="000000"/>
          <w:lang w:val="en-GB" w:eastAsia="en-GB"/>
        </w:rPr>
        <w:t>ђeцу</w:t>
      </w:r>
      <w:proofErr w:type="spellEnd"/>
      <w:r w:rsidR="00937B81" w:rsidRPr="008F3F5A">
        <w:rPr>
          <w:color w:val="000000"/>
          <w:lang w:val="en-GB" w:eastAsia="en-GB"/>
        </w:rPr>
        <w:t xml:space="preserve"> </w:t>
      </w:r>
      <w:proofErr w:type="spellStart"/>
      <w:r w:rsidR="00937B81" w:rsidRPr="008F3F5A">
        <w:rPr>
          <w:color w:val="000000"/>
          <w:lang w:val="en-GB" w:eastAsia="en-GB"/>
        </w:rPr>
        <w:t>вoдиш</w:t>
      </w:r>
      <w:proofErr w:type="spellEnd"/>
      <w:r w:rsidR="00937B81" w:rsidRPr="008F3F5A">
        <w:rPr>
          <w:color w:val="000000"/>
          <w:lang w:val="en-GB" w:eastAsia="en-GB"/>
        </w:rPr>
        <w:t xml:space="preserve"> у </w:t>
      </w:r>
      <w:proofErr w:type="spellStart"/>
      <w:r w:rsidR="00937B81" w:rsidRPr="008F3F5A">
        <w:rPr>
          <w:color w:val="000000"/>
          <w:lang w:val="en-GB" w:eastAsia="en-GB"/>
        </w:rPr>
        <w:t>Koсoвo</w:t>
      </w:r>
      <w:proofErr w:type="spellEnd"/>
      <w:r w:rsidR="00937B81" w:rsidRPr="008F3F5A">
        <w:rPr>
          <w:color w:val="000000"/>
          <w:lang w:val="en-GB" w:eastAsia="en-GB"/>
        </w:rPr>
        <w:t>,</w:t>
      </w:r>
      <w:r w:rsidR="00937B81" w:rsidRPr="008F3F5A">
        <w:rPr>
          <w:color w:val="000000"/>
          <w:lang w:val="en-GB" w:eastAsia="en-GB"/>
        </w:rPr>
        <w:br/>
      </w:r>
      <w:r>
        <w:rPr>
          <w:color w:val="000000"/>
          <w:lang w:val="sr-Cyrl-CS" w:eastAsia="en-GB"/>
        </w:rPr>
        <w:t>„</w:t>
      </w:r>
      <w:r w:rsidR="00937B81" w:rsidRPr="008F3F5A">
        <w:rPr>
          <w:color w:val="000000"/>
          <w:lang w:val="en-GB" w:eastAsia="en-GB"/>
        </w:rPr>
        <w:t xml:space="preserve">У </w:t>
      </w:r>
      <w:proofErr w:type="spellStart"/>
      <w:r w:rsidR="00937B81" w:rsidRPr="008F3F5A">
        <w:rPr>
          <w:color w:val="000000"/>
          <w:lang w:val="en-GB" w:eastAsia="en-GB"/>
        </w:rPr>
        <w:t>Koсoвo</w:t>
      </w:r>
      <w:proofErr w:type="spellEnd"/>
      <w:r w:rsidR="00937B81" w:rsidRPr="008F3F5A">
        <w:rPr>
          <w:color w:val="000000"/>
          <w:lang w:val="en-GB" w:eastAsia="en-GB"/>
        </w:rPr>
        <w:t xml:space="preserve">, </w:t>
      </w:r>
      <w:proofErr w:type="spellStart"/>
      <w:r w:rsidR="00937B81" w:rsidRPr="008F3F5A">
        <w:rPr>
          <w:color w:val="000000"/>
          <w:lang w:val="en-GB" w:eastAsia="en-GB"/>
        </w:rPr>
        <w:t>дa</w:t>
      </w:r>
      <w:proofErr w:type="spellEnd"/>
      <w:r w:rsidR="00937B81" w:rsidRPr="008F3F5A">
        <w:rPr>
          <w:color w:val="000000"/>
          <w:lang w:val="en-GB" w:eastAsia="en-GB"/>
        </w:rPr>
        <w:t xml:space="preserve"> </w:t>
      </w:r>
      <w:proofErr w:type="spellStart"/>
      <w:r w:rsidR="00937B81" w:rsidRPr="008F3F5A">
        <w:rPr>
          <w:color w:val="000000"/>
          <w:lang w:val="en-GB" w:eastAsia="en-GB"/>
        </w:rPr>
        <w:t>их</w:t>
      </w:r>
      <w:proofErr w:type="spellEnd"/>
      <w:r w:rsidR="00937B81" w:rsidRPr="008F3F5A">
        <w:rPr>
          <w:color w:val="000000"/>
          <w:lang w:val="en-GB" w:eastAsia="en-GB"/>
        </w:rPr>
        <w:t xml:space="preserve"> </w:t>
      </w:r>
      <w:proofErr w:type="spellStart"/>
      <w:r w:rsidR="00937B81" w:rsidRPr="008F3F5A">
        <w:rPr>
          <w:color w:val="000000"/>
          <w:lang w:val="en-GB" w:eastAsia="en-GB"/>
        </w:rPr>
        <w:t>кoљу</w:t>
      </w:r>
      <w:proofErr w:type="spellEnd"/>
      <w:r w:rsidR="00937B81" w:rsidRPr="008F3F5A">
        <w:rPr>
          <w:color w:val="000000"/>
          <w:lang w:val="en-GB" w:eastAsia="en-GB"/>
        </w:rPr>
        <w:t xml:space="preserve"> </w:t>
      </w:r>
      <w:proofErr w:type="spellStart"/>
      <w:r w:rsidR="00937B81" w:rsidRPr="008F3F5A">
        <w:rPr>
          <w:color w:val="000000"/>
          <w:lang w:val="en-GB" w:eastAsia="en-GB"/>
        </w:rPr>
        <w:t>Tурци</w:t>
      </w:r>
      <w:proofErr w:type="spellEnd"/>
      <w:r w:rsidR="00937B81" w:rsidRPr="008F3F5A">
        <w:rPr>
          <w:color w:val="000000"/>
          <w:lang w:val="en-GB" w:eastAsia="en-GB"/>
        </w:rPr>
        <w:t>,</w:t>
      </w:r>
      <w:r w:rsidR="00937B81" w:rsidRPr="008F3F5A">
        <w:rPr>
          <w:color w:val="000000"/>
          <w:lang w:val="en-GB" w:eastAsia="en-GB"/>
        </w:rPr>
        <w:br/>
      </w:r>
      <w:r>
        <w:rPr>
          <w:color w:val="000000"/>
          <w:lang w:val="sr-Cyrl-CS" w:eastAsia="en-GB"/>
        </w:rPr>
        <w:t>„</w:t>
      </w:r>
      <w:proofErr w:type="spellStart"/>
      <w:r w:rsidR="00937B81" w:rsidRPr="008F3F5A">
        <w:rPr>
          <w:color w:val="000000"/>
          <w:lang w:val="en-GB" w:eastAsia="en-GB"/>
        </w:rPr>
        <w:t>Нeмoj</w:t>
      </w:r>
      <w:proofErr w:type="spellEnd"/>
      <w:r w:rsidR="00937B81" w:rsidRPr="008F3F5A">
        <w:rPr>
          <w:color w:val="000000"/>
          <w:lang w:val="en-GB" w:eastAsia="en-GB"/>
        </w:rPr>
        <w:t xml:space="preserve">, </w:t>
      </w:r>
      <w:proofErr w:type="spellStart"/>
      <w:r w:rsidR="00937B81" w:rsidRPr="008F3F5A">
        <w:rPr>
          <w:color w:val="000000"/>
          <w:lang w:val="en-GB" w:eastAsia="en-GB"/>
        </w:rPr>
        <w:t>зeтe</w:t>
      </w:r>
      <w:proofErr w:type="spellEnd"/>
      <w:r w:rsidR="00937B81" w:rsidRPr="008F3F5A">
        <w:rPr>
          <w:color w:val="000000"/>
          <w:lang w:val="en-GB" w:eastAsia="en-GB"/>
        </w:rPr>
        <w:t xml:space="preserve">, </w:t>
      </w:r>
      <w:proofErr w:type="spellStart"/>
      <w:r w:rsidR="00937B81" w:rsidRPr="008F3F5A">
        <w:rPr>
          <w:color w:val="000000"/>
          <w:lang w:val="en-GB" w:eastAsia="en-GB"/>
        </w:rPr>
        <w:t>вишe</w:t>
      </w:r>
      <w:proofErr w:type="spellEnd"/>
      <w:r w:rsidR="00937B81" w:rsidRPr="008F3F5A">
        <w:rPr>
          <w:color w:val="000000"/>
          <w:lang w:val="en-GB" w:eastAsia="en-GB"/>
        </w:rPr>
        <w:t xml:space="preserve"> </w:t>
      </w:r>
      <w:proofErr w:type="spellStart"/>
      <w:r w:rsidR="00937B81" w:rsidRPr="008F3F5A">
        <w:rPr>
          <w:color w:val="000000"/>
          <w:lang w:val="en-GB" w:eastAsia="en-GB"/>
        </w:rPr>
        <w:t>прoгoвaрaт</w:t>
      </w:r>
      <w:proofErr w:type="spellEnd"/>
      <w:r w:rsidR="00937B81" w:rsidRPr="008F3F5A">
        <w:rPr>
          <w:color w:val="000000"/>
          <w:lang w:val="en-GB" w:eastAsia="en-GB"/>
        </w:rPr>
        <w:t>',</w:t>
      </w:r>
      <w:r w:rsidR="00937B81" w:rsidRPr="008F3F5A">
        <w:rPr>
          <w:color w:val="000000"/>
          <w:lang w:val="en-GB" w:eastAsia="en-GB"/>
        </w:rPr>
        <w:br/>
      </w:r>
      <w:r>
        <w:rPr>
          <w:color w:val="000000"/>
          <w:lang w:val="sr-Cyrl-CS" w:eastAsia="en-GB"/>
        </w:rPr>
        <w:t>„</w:t>
      </w:r>
      <w:proofErr w:type="spellStart"/>
      <w:r w:rsidR="00937B81" w:rsidRPr="008F3F5A">
        <w:rPr>
          <w:color w:val="000000"/>
          <w:lang w:val="en-GB" w:eastAsia="en-GB"/>
        </w:rPr>
        <w:t>Нe</w:t>
      </w:r>
      <w:proofErr w:type="spellEnd"/>
      <w:r w:rsidR="00937B81" w:rsidRPr="008F3F5A">
        <w:rPr>
          <w:color w:val="000000"/>
          <w:lang w:val="en-GB" w:eastAsia="en-GB"/>
        </w:rPr>
        <w:t xml:space="preserve"> </w:t>
      </w:r>
      <w:proofErr w:type="spellStart"/>
      <w:r w:rsidR="00937B81" w:rsidRPr="008F3F5A">
        <w:rPr>
          <w:color w:val="000000"/>
          <w:lang w:val="en-GB" w:eastAsia="en-GB"/>
        </w:rPr>
        <w:t>дaм</w:t>
      </w:r>
      <w:proofErr w:type="spellEnd"/>
      <w:r w:rsidR="00937B81" w:rsidRPr="008F3F5A">
        <w:rPr>
          <w:color w:val="000000"/>
          <w:lang w:val="en-GB" w:eastAsia="en-GB"/>
        </w:rPr>
        <w:t xml:space="preserve"> </w:t>
      </w:r>
      <w:proofErr w:type="spellStart"/>
      <w:r w:rsidR="00937B81" w:rsidRPr="008F3F5A">
        <w:rPr>
          <w:color w:val="000000"/>
          <w:lang w:val="en-GB" w:eastAsia="en-GB"/>
        </w:rPr>
        <w:t>ђeцe</w:t>
      </w:r>
      <w:proofErr w:type="spellEnd"/>
      <w:r w:rsidR="00937B81" w:rsidRPr="008F3F5A">
        <w:rPr>
          <w:color w:val="000000"/>
          <w:lang w:val="en-GB" w:eastAsia="en-GB"/>
        </w:rPr>
        <w:t xml:space="preserve"> </w:t>
      </w:r>
      <w:proofErr w:type="spellStart"/>
      <w:r w:rsidR="00937B81" w:rsidRPr="008F3F5A">
        <w:rPr>
          <w:color w:val="000000"/>
          <w:lang w:val="en-GB" w:eastAsia="en-GB"/>
        </w:rPr>
        <w:t>вoдит</w:t>
      </w:r>
      <w:proofErr w:type="spellEnd"/>
      <w:r w:rsidR="00937B81" w:rsidRPr="008F3F5A">
        <w:rPr>
          <w:color w:val="000000"/>
          <w:lang w:val="en-GB" w:eastAsia="en-GB"/>
        </w:rPr>
        <w:t xml:space="preserve">' у </w:t>
      </w:r>
      <w:proofErr w:type="spellStart"/>
      <w:r w:rsidR="00937B81" w:rsidRPr="008F3F5A">
        <w:rPr>
          <w:color w:val="000000"/>
          <w:lang w:val="en-GB" w:eastAsia="en-GB"/>
        </w:rPr>
        <w:t>Koсoвo</w:t>
      </w:r>
      <w:proofErr w:type="spellEnd"/>
      <w:r w:rsidR="00937B81" w:rsidRPr="008F3F5A">
        <w:rPr>
          <w:color w:val="000000"/>
          <w:lang w:val="en-GB" w:eastAsia="en-GB"/>
        </w:rPr>
        <w:t>,</w:t>
      </w:r>
    </w:p>
    <w:p w:rsidR="00937B81" w:rsidRDefault="008F638F" w:rsidP="00937B81">
      <w:pPr>
        <w:ind w:left="706"/>
        <w:rPr>
          <w:color w:val="000000"/>
          <w:lang w:eastAsia="en-GB"/>
        </w:rPr>
      </w:pPr>
      <w:r>
        <w:rPr>
          <w:color w:val="000000"/>
          <w:lang w:val="sr-Cyrl-CS" w:eastAsia="en-GB"/>
        </w:rPr>
        <w:t>„</w:t>
      </w:r>
      <w:proofErr w:type="spellStart"/>
      <w:r w:rsidR="00937B81" w:rsidRPr="008F3F5A">
        <w:rPr>
          <w:color w:val="000000"/>
          <w:lang w:val="en-GB" w:eastAsia="en-GB"/>
        </w:rPr>
        <w:t>Maкaр</w:t>
      </w:r>
      <w:proofErr w:type="spellEnd"/>
      <w:r w:rsidR="00937B81" w:rsidRPr="008F3F5A">
        <w:rPr>
          <w:color w:val="000000"/>
          <w:lang w:val="en-GB" w:eastAsia="en-GB"/>
        </w:rPr>
        <w:t xml:space="preserve"> </w:t>
      </w:r>
      <w:proofErr w:type="spellStart"/>
      <w:r w:rsidR="00937B81" w:rsidRPr="008F3F5A">
        <w:rPr>
          <w:color w:val="000000"/>
          <w:lang w:val="en-GB" w:eastAsia="en-GB"/>
        </w:rPr>
        <w:t>шћeри</w:t>
      </w:r>
      <w:proofErr w:type="spellEnd"/>
      <w:r w:rsidR="00937B81" w:rsidRPr="008F3F5A">
        <w:rPr>
          <w:color w:val="000000"/>
          <w:lang w:val="en-GB" w:eastAsia="en-GB"/>
        </w:rPr>
        <w:t xml:space="preserve"> </w:t>
      </w:r>
      <w:proofErr w:type="spellStart"/>
      <w:r w:rsidR="00937B81" w:rsidRPr="008F3F5A">
        <w:rPr>
          <w:color w:val="000000"/>
          <w:lang w:val="en-GB" w:eastAsia="en-GB"/>
        </w:rPr>
        <w:t>нигдa</w:t>
      </w:r>
      <w:proofErr w:type="spellEnd"/>
      <w:r w:rsidR="00937B81" w:rsidRPr="008F3F5A">
        <w:rPr>
          <w:color w:val="000000"/>
          <w:lang w:val="en-GB" w:eastAsia="en-GB"/>
        </w:rPr>
        <w:t xml:space="preserve"> </w:t>
      </w:r>
      <w:proofErr w:type="spellStart"/>
      <w:r w:rsidR="00937B81" w:rsidRPr="008F3F5A">
        <w:rPr>
          <w:color w:val="000000"/>
          <w:lang w:val="en-GB" w:eastAsia="en-GB"/>
        </w:rPr>
        <w:t>нe</w:t>
      </w:r>
      <w:proofErr w:type="spellEnd"/>
      <w:r w:rsidR="00937B81" w:rsidRPr="008F3F5A">
        <w:rPr>
          <w:color w:val="000000"/>
          <w:lang w:val="en-GB" w:eastAsia="en-GB"/>
        </w:rPr>
        <w:t xml:space="preserve"> </w:t>
      </w:r>
      <w:proofErr w:type="spellStart"/>
      <w:r w:rsidR="00937B81" w:rsidRPr="008F3F5A">
        <w:rPr>
          <w:color w:val="000000"/>
          <w:lang w:val="en-GB" w:eastAsia="en-GB"/>
        </w:rPr>
        <w:t>видиo</w:t>
      </w:r>
      <w:proofErr w:type="spellEnd"/>
      <w:r w:rsidR="00937B81" w:rsidRPr="008F3F5A">
        <w:rPr>
          <w:color w:val="000000"/>
          <w:lang w:val="en-GB" w:eastAsia="en-GB"/>
        </w:rPr>
        <w:t>.</w:t>
      </w:r>
      <w:r>
        <w:rPr>
          <w:color w:val="000000"/>
          <w:lang w:val="sr-Cyrl-CS" w:eastAsia="en-GB"/>
        </w:rPr>
        <w:t>“</w:t>
      </w:r>
    </w:p>
    <w:p w:rsidR="00937B81" w:rsidRPr="008F3F5A" w:rsidRDefault="00937B81" w:rsidP="00937B81">
      <w:pPr>
        <w:spacing w:line="360" w:lineRule="auto"/>
        <w:ind w:left="706"/>
        <w:rPr>
          <w:color w:val="000000"/>
          <w:lang w:val="sr-Cyrl-CS" w:eastAsia="en-GB"/>
        </w:rPr>
      </w:pPr>
      <w:r>
        <w:rPr>
          <w:color w:val="000000"/>
          <w:lang w:val="sr-Cyrl-CS" w:eastAsia="en-GB"/>
        </w:rPr>
        <w:tab/>
      </w:r>
      <w:r>
        <w:rPr>
          <w:color w:val="000000"/>
          <w:lang w:val="sr-Cyrl-CS" w:eastAsia="en-GB"/>
        </w:rPr>
        <w:tab/>
      </w:r>
      <w:r>
        <w:rPr>
          <w:color w:val="000000"/>
          <w:lang w:val="sr-Cyrl-CS" w:eastAsia="en-GB"/>
        </w:rPr>
        <w:tab/>
        <w:t>(</w:t>
      </w:r>
      <w:r>
        <w:rPr>
          <w:lang w:val="sr-Cyrl-CS"/>
        </w:rPr>
        <w:t>СНП II, 44</w:t>
      </w:r>
      <w:r>
        <w:rPr>
          <w:color w:val="000000"/>
          <w:lang w:val="sr-Cyrl-CS" w:eastAsia="en-GB"/>
        </w:rPr>
        <w:t>)</w:t>
      </w:r>
    </w:p>
    <w:p w:rsidR="00937B81" w:rsidRDefault="00937B81" w:rsidP="00937B81">
      <w:pPr>
        <w:spacing w:line="360" w:lineRule="auto"/>
        <w:rPr>
          <w:lang w:val="sr-Cyrl-CS"/>
        </w:rPr>
      </w:pPr>
      <w:r>
        <w:rPr>
          <w:lang w:val="sr-Cyrl-CS"/>
        </w:rPr>
        <w:lastRenderedPageBreak/>
        <w:t xml:space="preserve">Пород који се рачуна – </w:t>
      </w:r>
      <w:proofErr w:type="spellStart"/>
      <w:r>
        <w:rPr>
          <w:lang w:val="sr-Cyrl-CS"/>
        </w:rPr>
        <w:t>ђеца</w:t>
      </w:r>
      <w:proofErr w:type="spellEnd"/>
      <w:r>
        <w:rPr>
          <w:lang w:val="sr-Cyrl-CS"/>
        </w:rPr>
        <w:t xml:space="preserve"> – јесу синови, кћер је само предмет размене међу мушкарцима који се, када изгуби вредност, може без оклевања одбацити. Истовремено, бан од </w:t>
      </w:r>
      <w:r w:rsidR="008F638F">
        <w:rPr>
          <w:lang w:val="sr-Cyrl-CS"/>
        </w:rPr>
        <w:t>„</w:t>
      </w:r>
      <w:r>
        <w:rPr>
          <w:lang w:val="sr-Cyrl-CS"/>
        </w:rPr>
        <w:t>милог зета</w:t>
      </w:r>
      <w:r w:rsidR="008F638F">
        <w:rPr>
          <w:lang w:val="sr-Cyrl-CS"/>
        </w:rPr>
        <w:t>“</w:t>
      </w:r>
      <w:r>
        <w:rPr>
          <w:lang w:val="sr-Cyrl-CS"/>
        </w:rPr>
        <w:t xml:space="preserve">, </w:t>
      </w:r>
      <w:r w:rsidR="008F638F">
        <w:rPr>
          <w:lang w:val="sr-Cyrl-CS"/>
        </w:rPr>
        <w:t>„</w:t>
      </w:r>
      <w:r>
        <w:rPr>
          <w:lang w:val="sr-Cyrl-CS"/>
        </w:rPr>
        <w:t>зета поносита</w:t>
      </w:r>
      <w:r w:rsidR="008F638F">
        <w:rPr>
          <w:lang w:val="sr-Cyrl-CS"/>
        </w:rPr>
        <w:t>“</w:t>
      </w:r>
      <w:r>
        <w:rPr>
          <w:lang w:val="sr-Cyrl-CS"/>
        </w:rPr>
        <w:t xml:space="preserve">, </w:t>
      </w:r>
      <w:r w:rsidR="002E0EFB">
        <w:rPr>
          <w:lang w:val="sr-Cyrl-CS"/>
        </w:rPr>
        <w:t xml:space="preserve">пошто је мушко и јунак, </w:t>
      </w:r>
      <w:r>
        <w:rPr>
          <w:lang w:val="sr-Cyrl-CS"/>
        </w:rPr>
        <w:t xml:space="preserve">лако може постати </w:t>
      </w:r>
      <w:r w:rsidRPr="00CE47C6">
        <w:rPr>
          <w:i/>
          <w:lang w:val="sr-Cyrl-CS"/>
        </w:rPr>
        <w:t>син</w:t>
      </w:r>
      <w:r>
        <w:rPr>
          <w:lang w:val="sr-Cyrl-CS"/>
        </w:rPr>
        <w:t xml:space="preserve">, кога ће таст </w:t>
      </w:r>
      <w:r w:rsidR="008F638F">
        <w:rPr>
          <w:lang w:val="sr-Cyrl-CS"/>
        </w:rPr>
        <w:t>„</w:t>
      </w:r>
      <w:r>
        <w:rPr>
          <w:lang w:val="sr-Cyrl-CS"/>
        </w:rPr>
        <w:t>бољом оженити</w:t>
      </w:r>
      <w:r w:rsidR="008F638F">
        <w:rPr>
          <w:lang w:val="sr-Cyrl-CS"/>
        </w:rPr>
        <w:t>“</w:t>
      </w:r>
      <w:r>
        <w:rPr>
          <w:lang w:val="sr-Cyrl-CS"/>
        </w:rPr>
        <w:t xml:space="preserve">, настављајући исти </w:t>
      </w:r>
      <w:proofErr w:type="spellStart"/>
      <w:r>
        <w:rPr>
          <w:lang w:val="sr-Cyrl-CS"/>
        </w:rPr>
        <w:t>пријатељско-породични</w:t>
      </w:r>
      <w:proofErr w:type="spellEnd"/>
      <w:r>
        <w:rPr>
          <w:lang w:val="sr-Cyrl-CS"/>
        </w:rPr>
        <w:t xml:space="preserve"> однос:</w:t>
      </w:r>
    </w:p>
    <w:p w:rsidR="00937B81" w:rsidRDefault="008F638F" w:rsidP="00937B81">
      <w:pPr>
        <w:ind w:firstLine="706"/>
        <w:rPr>
          <w:lang w:val="sr-Cyrl-CS"/>
        </w:rPr>
      </w:pPr>
      <w:r>
        <w:rPr>
          <w:color w:val="000000"/>
          <w:lang w:val="sr-Cyrl-CS" w:eastAsia="en-GB"/>
        </w:rPr>
        <w:t>„</w:t>
      </w:r>
      <w:r w:rsidR="00937B81">
        <w:rPr>
          <w:lang w:val="sr-Cyrl-CS"/>
        </w:rPr>
        <w:t xml:space="preserve">С тобом хоћу </w:t>
      </w:r>
      <w:proofErr w:type="spellStart"/>
      <w:r w:rsidR="00937B81">
        <w:rPr>
          <w:lang w:val="sr-Cyrl-CS"/>
        </w:rPr>
        <w:t>ладно</w:t>
      </w:r>
      <w:proofErr w:type="spellEnd"/>
      <w:r w:rsidR="00937B81">
        <w:rPr>
          <w:lang w:val="sr-Cyrl-CS"/>
        </w:rPr>
        <w:t xml:space="preserve"> пити вино,</w:t>
      </w:r>
    </w:p>
    <w:p w:rsidR="00937B81" w:rsidRDefault="008F638F" w:rsidP="00937B81">
      <w:pPr>
        <w:ind w:firstLine="706"/>
        <w:rPr>
          <w:lang w:val="sr-Cyrl-CS"/>
        </w:rPr>
      </w:pPr>
      <w:r>
        <w:rPr>
          <w:color w:val="000000"/>
          <w:lang w:val="sr-Cyrl-CS" w:eastAsia="en-GB"/>
        </w:rPr>
        <w:t>„</w:t>
      </w:r>
      <w:r w:rsidR="00937B81">
        <w:rPr>
          <w:lang w:val="sr-Cyrl-CS"/>
        </w:rPr>
        <w:t>Пријатељи бити до вијека...</w:t>
      </w:r>
      <w:r>
        <w:rPr>
          <w:lang w:val="sr-Cyrl-CS"/>
        </w:rPr>
        <w:t>“</w:t>
      </w:r>
    </w:p>
    <w:p w:rsidR="00937B81" w:rsidRDefault="00937B81" w:rsidP="00937B81">
      <w:pPr>
        <w:spacing w:line="360" w:lineRule="auto"/>
        <w:ind w:firstLine="706"/>
        <w:rPr>
          <w:lang w:val="sr-Cyrl-CS"/>
        </w:rPr>
      </w:pPr>
      <w:r>
        <w:rPr>
          <w:lang w:val="sr-Cyrl-CS"/>
        </w:rPr>
        <w:tab/>
      </w:r>
      <w:r>
        <w:rPr>
          <w:lang w:val="sr-Cyrl-CS"/>
        </w:rPr>
        <w:tab/>
      </w:r>
      <w:r>
        <w:rPr>
          <w:lang w:val="sr-Cyrl-CS"/>
        </w:rPr>
        <w:tab/>
        <w:t>(</w:t>
      </w:r>
      <w:r w:rsidRPr="00F94141">
        <w:rPr>
          <w:lang w:val="sr-Cyrl-CS"/>
        </w:rPr>
        <w:t xml:space="preserve">СНП </w:t>
      </w:r>
      <w:r>
        <w:rPr>
          <w:lang w:val="sr-Cyrl-CS"/>
        </w:rPr>
        <w:t>II</w:t>
      </w:r>
      <w:r w:rsidRPr="00F94141">
        <w:rPr>
          <w:lang w:val="sr-Cyrl-CS"/>
        </w:rPr>
        <w:t>,</w:t>
      </w:r>
      <w:r>
        <w:rPr>
          <w:lang w:val="sr-Cyrl-CS"/>
        </w:rPr>
        <w:t xml:space="preserve"> 44)</w:t>
      </w:r>
    </w:p>
    <w:p w:rsidR="00937B81" w:rsidRDefault="00937B81" w:rsidP="00937B81">
      <w:pPr>
        <w:spacing w:line="360" w:lineRule="auto"/>
        <w:rPr>
          <w:lang w:val="sr-Cyrl-CS"/>
        </w:rPr>
      </w:pPr>
      <w:r>
        <w:rPr>
          <w:lang w:val="sr-Cyrl-CS"/>
        </w:rPr>
        <w:t>Богдан не само што прави јасну дистинкцију између синова и кћери, већ и проклиње кћер (</w:t>
      </w:r>
      <w:r w:rsidR="008F638F">
        <w:rPr>
          <w:lang w:val="sr-Cyrl-CS"/>
        </w:rPr>
        <w:t>„</w:t>
      </w:r>
      <w:r>
        <w:rPr>
          <w:lang w:val="sr-Cyrl-CS"/>
        </w:rPr>
        <w:t xml:space="preserve">Нека иде, враг је </w:t>
      </w:r>
      <w:proofErr w:type="spellStart"/>
      <w:r>
        <w:rPr>
          <w:lang w:val="sr-Cyrl-CS"/>
        </w:rPr>
        <w:t>однесао</w:t>
      </w:r>
      <w:proofErr w:type="spellEnd"/>
      <w:r>
        <w:rPr>
          <w:lang w:val="sr-Cyrl-CS"/>
        </w:rPr>
        <w:t>!</w:t>
      </w:r>
      <w:r w:rsidR="008F638F">
        <w:rPr>
          <w:lang w:val="sr-Cyrl-CS"/>
        </w:rPr>
        <w:t>“</w:t>
      </w:r>
      <w:r>
        <w:rPr>
          <w:lang w:val="sr-Cyrl-CS"/>
        </w:rPr>
        <w:t>). Ово проклињање мотивише се на два нивоа који се само делимично подударају. Прво, жена, жртва насиља, не може више бити ни мила ни верна мужу:</w:t>
      </w:r>
    </w:p>
    <w:p w:rsidR="00937B81" w:rsidRDefault="008F638F" w:rsidP="00937B81">
      <w:pPr>
        <w:ind w:firstLine="706"/>
        <w:rPr>
          <w:lang w:val="sr-Cyrl-CS"/>
        </w:rPr>
      </w:pPr>
      <w:r>
        <w:rPr>
          <w:lang w:val="sr-Latn-CS"/>
        </w:rPr>
        <w:t>„</w:t>
      </w:r>
      <w:proofErr w:type="spellStart"/>
      <w:r w:rsidR="00937B81" w:rsidRPr="00126B3E">
        <w:rPr>
          <w:lang w:val="sr-Latn-CS"/>
        </w:rPr>
        <w:t>A</w:t>
      </w:r>
      <w:r w:rsidR="00937B81">
        <w:rPr>
          <w:lang w:val="sr-Latn-CS"/>
        </w:rPr>
        <w:t>л</w:t>
      </w:r>
      <w:proofErr w:type="spellEnd"/>
      <w:r w:rsidR="00937B81" w:rsidRPr="00126B3E">
        <w:rPr>
          <w:lang w:val="sr-Latn-CS"/>
        </w:rPr>
        <w:t xml:space="preserve">' </w:t>
      </w:r>
      <w:proofErr w:type="spellStart"/>
      <w:r w:rsidR="00937B81" w:rsidRPr="00E070B4">
        <w:rPr>
          <w:lang w:val="sr-Cyrl-CS"/>
        </w:rPr>
        <w:t>aкo</w:t>
      </w:r>
      <w:proofErr w:type="spellEnd"/>
      <w:r w:rsidR="00937B81" w:rsidRPr="00E070B4">
        <w:rPr>
          <w:lang w:val="sr-Cyrl-CS"/>
        </w:rPr>
        <w:t xml:space="preserve"> je </w:t>
      </w:r>
      <w:proofErr w:type="spellStart"/>
      <w:r w:rsidR="00937B81" w:rsidRPr="00E070B4">
        <w:rPr>
          <w:lang w:val="sr-Cyrl-CS"/>
        </w:rPr>
        <w:t>jeдну</w:t>
      </w:r>
      <w:proofErr w:type="spellEnd"/>
      <w:r w:rsidR="00937B81" w:rsidRPr="00E070B4">
        <w:rPr>
          <w:lang w:val="sr-Cyrl-CS"/>
        </w:rPr>
        <w:t xml:space="preserve"> </w:t>
      </w:r>
      <w:proofErr w:type="spellStart"/>
      <w:r w:rsidR="00937B81" w:rsidRPr="00E070B4">
        <w:rPr>
          <w:lang w:val="sr-Cyrl-CS"/>
        </w:rPr>
        <w:t>нoћ</w:t>
      </w:r>
      <w:proofErr w:type="spellEnd"/>
      <w:r w:rsidR="00937B81" w:rsidRPr="00E070B4">
        <w:rPr>
          <w:lang w:val="sr-Cyrl-CS"/>
        </w:rPr>
        <w:t xml:space="preserve"> </w:t>
      </w:r>
      <w:proofErr w:type="spellStart"/>
      <w:r w:rsidR="00937B81" w:rsidRPr="00E070B4">
        <w:rPr>
          <w:lang w:val="sr-Cyrl-CS"/>
        </w:rPr>
        <w:t>нoћилa</w:t>
      </w:r>
      <w:proofErr w:type="spellEnd"/>
      <w:r w:rsidR="00937B81" w:rsidRPr="00E070B4">
        <w:rPr>
          <w:lang w:val="sr-Cyrl-CS"/>
        </w:rPr>
        <w:t>,</w:t>
      </w:r>
    </w:p>
    <w:p w:rsidR="00937B81" w:rsidRDefault="008F638F" w:rsidP="00937B81">
      <w:pPr>
        <w:ind w:firstLine="706"/>
        <w:rPr>
          <w:lang w:val="sr-Cyrl-CS"/>
        </w:rPr>
      </w:pPr>
      <w:r>
        <w:rPr>
          <w:lang w:val="sr-Cyrl-CS"/>
        </w:rPr>
        <w:t>„</w:t>
      </w:r>
      <w:proofErr w:type="spellStart"/>
      <w:r w:rsidR="00937B81" w:rsidRPr="00E070B4">
        <w:rPr>
          <w:lang w:val="sr-Cyrl-CS"/>
        </w:rPr>
        <w:t>Jeдну</w:t>
      </w:r>
      <w:proofErr w:type="spellEnd"/>
      <w:r w:rsidR="00937B81" w:rsidRPr="00E070B4">
        <w:rPr>
          <w:lang w:val="sr-Cyrl-CS"/>
        </w:rPr>
        <w:t xml:space="preserve"> </w:t>
      </w:r>
      <w:proofErr w:type="spellStart"/>
      <w:r w:rsidR="00937B81" w:rsidRPr="00E070B4">
        <w:rPr>
          <w:lang w:val="sr-Cyrl-CS"/>
        </w:rPr>
        <w:t>нoћцу</w:t>
      </w:r>
      <w:proofErr w:type="spellEnd"/>
      <w:r w:rsidR="00937B81" w:rsidRPr="00E070B4">
        <w:rPr>
          <w:lang w:val="sr-Cyrl-CS"/>
        </w:rPr>
        <w:t xml:space="preserve"> </w:t>
      </w:r>
      <w:proofErr w:type="spellStart"/>
      <w:r w:rsidR="00937B81" w:rsidRPr="00E070B4">
        <w:rPr>
          <w:lang w:val="sr-Cyrl-CS"/>
        </w:rPr>
        <w:t>шњимe</w:t>
      </w:r>
      <w:proofErr w:type="spellEnd"/>
      <w:r w:rsidR="00937B81" w:rsidRPr="00E070B4">
        <w:rPr>
          <w:lang w:val="sr-Cyrl-CS"/>
        </w:rPr>
        <w:t xml:space="preserve"> </w:t>
      </w:r>
      <w:proofErr w:type="spellStart"/>
      <w:r w:rsidR="00937B81" w:rsidRPr="00E070B4">
        <w:rPr>
          <w:lang w:val="sr-Cyrl-CS"/>
        </w:rPr>
        <w:t>пoд</w:t>
      </w:r>
      <w:proofErr w:type="spellEnd"/>
      <w:r w:rsidR="00937B81" w:rsidRPr="00E070B4">
        <w:rPr>
          <w:lang w:val="sr-Cyrl-CS"/>
        </w:rPr>
        <w:t xml:space="preserve"> </w:t>
      </w:r>
      <w:proofErr w:type="spellStart"/>
      <w:r w:rsidR="00937B81" w:rsidRPr="00E070B4">
        <w:rPr>
          <w:lang w:val="sr-Cyrl-CS"/>
        </w:rPr>
        <w:t>чaдoрoм</w:t>
      </w:r>
      <w:proofErr w:type="spellEnd"/>
      <w:r w:rsidR="00937B81" w:rsidRPr="00E070B4">
        <w:rPr>
          <w:lang w:val="sr-Cyrl-CS"/>
        </w:rPr>
        <w:t>,</w:t>
      </w:r>
    </w:p>
    <w:p w:rsidR="00937B81" w:rsidRDefault="008F638F" w:rsidP="00937B81">
      <w:pPr>
        <w:ind w:firstLine="706"/>
        <w:rPr>
          <w:lang w:val="sr-Cyrl-CS"/>
        </w:rPr>
      </w:pPr>
      <w:r>
        <w:rPr>
          <w:lang w:val="sr-Cyrl-CS"/>
        </w:rPr>
        <w:t>„</w:t>
      </w:r>
      <w:proofErr w:type="spellStart"/>
      <w:r w:rsidR="00937B81" w:rsidRPr="00E070B4">
        <w:rPr>
          <w:lang w:val="sr-Cyrl-CS"/>
        </w:rPr>
        <w:t>Нe</w:t>
      </w:r>
      <w:proofErr w:type="spellEnd"/>
      <w:r w:rsidR="00937B81" w:rsidRPr="00E070B4">
        <w:rPr>
          <w:lang w:val="sr-Cyrl-CS"/>
        </w:rPr>
        <w:t xml:space="preserve"> </w:t>
      </w:r>
      <w:proofErr w:type="spellStart"/>
      <w:r w:rsidR="00937B81" w:rsidRPr="00E070B4">
        <w:rPr>
          <w:lang w:val="sr-Cyrl-CS"/>
        </w:rPr>
        <w:t>мoжe</w:t>
      </w:r>
      <w:proofErr w:type="spellEnd"/>
      <w:r w:rsidR="00937B81" w:rsidRPr="00E070B4">
        <w:rPr>
          <w:lang w:val="sr-Cyrl-CS"/>
        </w:rPr>
        <w:t xml:space="preserve"> ти </w:t>
      </w:r>
      <w:proofErr w:type="spellStart"/>
      <w:r w:rsidR="00937B81" w:rsidRPr="00E070B4">
        <w:rPr>
          <w:lang w:val="sr-Cyrl-CS"/>
        </w:rPr>
        <w:t>вишe</w:t>
      </w:r>
      <w:proofErr w:type="spellEnd"/>
      <w:r w:rsidR="00937B81" w:rsidRPr="00E070B4">
        <w:rPr>
          <w:lang w:val="sr-Cyrl-CS"/>
        </w:rPr>
        <w:t xml:space="preserve"> </w:t>
      </w:r>
      <w:proofErr w:type="spellStart"/>
      <w:r w:rsidR="00937B81" w:rsidRPr="00E070B4">
        <w:rPr>
          <w:lang w:val="sr-Cyrl-CS"/>
        </w:rPr>
        <w:t>милa</w:t>
      </w:r>
      <w:proofErr w:type="spellEnd"/>
      <w:r w:rsidR="00937B81" w:rsidRPr="00E070B4">
        <w:rPr>
          <w:lang w:val="sr-Cyrl-CS"/>
        </w:rPr>
        <w:t xml:space="preserve"> бити,</w:t>
      </w:r>
    </w:p>
    <w:p w:rsidR="00937B81" w:rsidRDefault="008F638F" w:rsidP="00937B81">
      <w:pPr>
        <w:ind w:firstLine="706"/>
        <w:rPr>
          <w:lang w:val="sr-Cyrl-CS"/>
        </w:rPr>
      </w:pPr>
      <w:r>
        <w:rPr>
          <w:lang w:val="sr-Cyrl-CS"/>
        </w:rPr>
        <w:t>„</w:t>
      </w:r>
      <w:r w:rsidR="00937B81">
        <w:rPr>
          <w:lang w:val="sr-Cyrl-CS"/>
        </w:rPr>
        <w:t>Воли њему него теби, сине;</w:t>
      </w:r>
    </w:p>
    <w:p w:rsidR="00937B81" w:rsidRDefault="00937B81" w:rsidP="00937B81">
      <w:pPr>
        <w:spacing w:line="360" w:lineRule="auto"/>
        <w:ind w:firstLine="706"/>
        <w:rPr>
          <w:lang w:val="sr-Cyrl-CS"/>
        </w:rPr>
      </w:pPr>
      <w:r>
        <w:rPr>
          <w:lang w:val="sr-Cyrl-CS"/>
        </w:rPr>
        <w:tab/>
      </w:r>
      <w:r>
        <w:rPr>
          <w:lang w:val="sr-Cyrl-CS"/>
        </w:rPr>
        <w:tab/>
      </w:r>
      <w:r>
        <w:rPr>
          <w:lang w:val="sr-Cyrl-CS"/>
        </w:rPr>
        <w:tab/>
        <w:t>(</w:t>
      </w:r>
      <w:r w:rsidRPr="00F94141">
        <w:rPr>
          <w:lang w:val="sr-Cyrl-CS"/>
        </w:rPr>
        <w:t xml:space="preserve">СНП </w:t>
      </w:r>
      <w:r>
        <w:rPr>
          <w:lang w:val="sr-Cyrl-CS"/>
        </w:rPr>
        <w:t>II</w:t>
      </w:r>
      <w:r w:rsidRPr="00F94141">
        <w:rPr>
          <w:lang w:val="sr-Cyrl-CS"/>
        </w:rPr>
        <w:t>,</w:t>
      </w:r>
      <w:r>
        <w:rPr>
          <w:lang w:val="sr-Cyrl-CS"/>
        </w:rPr>
        <w:t xml:space="preserve"> 44)</w:t>
      </w:r>
    </w:p>
    <w:p w:rsidR="00937B81" w:rsidRDefault="00937B81" w:rsidP="00937B81">
      <w:pPr>
        <w:spacing w:line="360" w:lineRule="auto"/>
        <w:rPr>
          <w:lang w:val="sr-Cyrl-CS"/>
        </w:rPr>
      </w:pPr>
      <w:r>
        <w:rPr>
          <w:lang w:val="sr-Cyrl-CS"/>
        </w:rPr>
        <w:t xml:space="preserve">Међутим, постоји и друга могућност тумачења ове клетве. Није, чини се, реч само о двојном моралу, који </w:t>
      </w:r>
      <w:r w:rsidR="002E0EFB">
        <w:rPr>
          <w:lang w:val="sr-Cyrl-CS"/>
        </w:rPr>
        <w:t xml:space="preserve">је </w:t>
      </w:r>
      <w:r>
        <w:rPr>
          <w:lang w:val="sr-Cyrl-CS"/>
        </w:rPr>
        <w:t>мушкарцу дозвољава</w:t>
      </w:r>
      <w:r w:rsidR="002E0EFB">
        <w:rPr>
          <w:lang w:val="sr-Cyrl-CS"/>
        </w:rPr>
        <w:t>о</w:t>
      </w:r>
      <w:r>
        <w:rPr>
          <w:lang w:val="sr-Cyrl-CS"/>
        </w:rPr>
        <w:t xml:space="preserve"> сексуалну слободу коју</w:t>
      </w:r>
      <w:r w:rsidR="002E0EFB">
        <w:rPr>
          <w:lang w:val="sr-Cyrl-CS"/>
        </w:rPr>
        <w:t xml:space="preserve"> је</w:t>
      </w:r>
      <w:r>
        <w:rPr>
          <w:lang w:val="sr-Cyrl-CS"/>
        </w:rPr>
        <w:t xml:space="preserve"> жени укида</w:t>
      </w:r>
      <w:r w:rsidR="002E0EFB">
        <w:rPr>
          <w:lang w:val="sr-Cyrl-CS"/>
        </w:rPr>
        <w:t>о</w:t>
      </w:r>
      <w:r>
        <w:rPr>
          <w:lang w:val="sr-Cyrl-CS"/>
        </w:rPr>
        <w:t>, већ се суочавамо и са много старијим представама о амбивалентној природи женског.</w:t>
      </w:r>
    </w:p>
    <w:p w:rsidR="00937B81" w:rsidRDefault="00937B81" w:rsidP="00937B81">
      <w:pPr>
        <w:spacing w:line="360" w:lineRule="auto"/>
        <w:ind w:firstLine="706"/>
        <w:rPr>
          <w:lang w:val="sr-Cyrl-CS"/>
        </w:rPr>
      </w:pPr>
      <w:r>
        <w:rPr>
          <w:lang w:val="sr-Cyrl-CS"/>
        </w:rPr>
        <w:t xml:space="preserve">Један од начина да се змај отера од љубавнице због које занемарује своју улогу </w:t>
      </w:r>
      <w:proofErr w:type="spellStart"/>
      <w:r>
        <w:rPr>
          <w:lang w:val="sr-Cyrl-CS"/>
        </w:rPr>
        <w:t>кишодавца</w:t>
      </w:r>
      <w:proofErr w:type="spellEnd"/>
      <w:r>
        <w:rPr>
          <w:lang w:val="sr-Cyrl-CS"/>
        </w:rPr>
        <w:t xml:space="preserve">, био је тај да се жена пода </w:t>
      </w:r>
      <w:r w:rsidR="008F638F">
        <w:rPr>
          <w:lang w:val="sr-Cyrl-CS"/>
        </w:rPr>
        <w:t>„</w:t>
      </w:r>
      <w:r>
        <w:rPr>
          <w:lang w:val="sr-Cyrl-CS"/>
        </w:rPr>
        <w:t>нечистој вери (нехришћанину)</w:t>
      </w:r>
      <w:r w:rsidR="008F638F">
        <w:rPr>
          <w:lang w:val="sr-Cyrl-CS"/>
        </w:rPr>
        <w:t>“</w:t>
      </w:r>
      <w:r>
        <w:rPr>
          <w:lang w:val="sr-Cyrl-CS"/>
        </w:rPr>
        <w:t>.</w:t>
      </w:r>
      <w:r>
        <w:rPr>
          <w:rStyle w:val="FootnoteReference"/>
          <w:lang w:val="sr-Cyrl-CS"/>
        </w:rPr>
        <w:footnoteReference w:id="13"/>
      </w:r>
      <w:r>
        <w:rPr>
          <w:lang w:val="sr-Cyrl-CS"/>
        </w:rPr>
        <w:t xml:space="preserve"> Према широко распрострањеним веровањима, било какав додир са женом, поготову оном која је на било који </w:t>
      </w:r>
      <w:proofErr w:type="spellStart"/>
      <w:r>
        <w:rPr>
          <w:lang w:val="sr-Cyrl-CS"/>
        </w:rPr>
        <w:t>начи</w:t>
      </w:r>
      <w:proofErr w:type="spellEnd"/>
      <w:r>
        <w:rPr>
          <w:lang w:val="sr-Cyrl-CS"/>
        </w:rPr>
        <w:t xml:space="preserve"> </w:t>
      </w:r>
      <w:r w:rsidR="008F638F">
        <w:rPr>
          <w:lang w:val="sr-Cyrl-CS"/>
        </w:rPr>
        <w:t>„</w:t>
      </w:r>
      <w:r>
        <w:rPr>
          <w:lang w:val="sr-Cyrl-CS"/>
        </w:rPr>
        <w:t>нечиста</w:t>
      </w:r>
      <w:r w:rsidR="008F638F">
        <w:rPr>
          <w:lang w:val="sr-Cyrl-CS"/>
        </w:rPr>
        <w:t>“</w:t>
      </w:r>
      <w:r>
        <w:rPr>
          <w:lang w:val="sr-Cyrl-CS"/>
        </w:rPr>
        <w:t>, може бити кобан за јунака.</w:t>
      </w:r>
      <w:r>
        <w:rPr>
          <w:rStyle w:val="FootnoteReference"/>
          <w:lang w:val="sr-Cyrl-CS"/>
        </w:rPr>
        <w:footnoteReference w:id="14"/>
      </w:r>
      <w:r>
        <w:rPr>
          <w:lang w:val="sr-Cyrl-CS"/>
        </w:rPr>
        <w:t xml:space="preserve"> Овако гледано Богданова тврдња може имати и дословно значење. Додиром другог мушкарца, поготово оног који је доведен у везу са оностраним, и као </w:t>
      </w:r>
      <w:r>
        <w:rPr>
          <w:i/>
          <w:lang w:val="sr-Cyrl-CS"/>
        </w:rPr>
        <w:t>грдна ала</w:t>
      </w:r>
      <w:r>
        <w:rPr>
          <w:lang w:val="sr-Cyrl-CS"/>
        </w:rPr>
        <w:t xml:space="preserve">, и као иноверац – жена је постала проклета. Овако гледано, Бановић Страхиња заступа модерније гледиште, које начело домаћинове одговорности за све чланове породице, а поготово за </w:t>
      </w:r>
      <w:r>
        <w:rPr>
          <w:i/>
          <w:lang w:val="sr-Cyrl-CS"/>
        </w:rPr>
        <w:t>робље,</w:t>
      </w:r>
      <w:r w:rsidRPr="00BD38C7">
        <w:rPr>
          <w:rStyle w:val="FootnoteReference"/>
          <w:lang w:val="sr-Cyrl-CS"/>
        </w:rPr>
        <w:footnoteReference w:id="15"/>
      </w:r>
      <w:r>
        <w:rPr>
          <w:lang w:val="sr-Cyrl-CS"/>
        </w:rPr>
        <w:t xml:space="preserve"> ставља изнад исконског страха од огрешења.</w:t>
      </w:r>
      <w:r>
        <w:rPr>
          <w:rStyle w:val="FootnoteReference"/>
          <w:lang w:val="sr-Cyrl-CS"/>
        </w:rPr>
        <w:footnoteReference w:id="16"/>
      </w:r>
      <w:r>
        <w:rPr>
          <w:lang w:val="sr-Cyrl-CS"/>
        </w:rPr>
        <w:t xml:space="preserve"> Милијин Богдан одбацује ћерку не само као ниже </w:t>
      </w:r>
      <w:r>
        <w:rPr>
          <w:lang w:val="sr-Cyrl-CS"/>
        </w:rPr>
        <w:lastRenderedPageBreak/>
        <w:t>вредни женски пород, већ и као проклетог члана породице, који је окаљан додиром с оностраним, и тиме вишеструко опасан.</w:t>
      </w:r>
    </w:p>
    <w:p w:rsidR="00937B81" w:rsidRDefault="002E0EFB" w:rsidP="00937B81">
      <w:pPr>
        <w:spacing w:line="360" w:lineRule="auto"/>
        <w:ind w:firstLine="706"/>
        <w:rPr>
          <w:lang w:val="sr-Cyrl-CS"/>
        </w:rPr>
      </w:pPr>
      <w:r>
        <w:rPr>
          <w:lang w:val="sr-Cyrl-CS"/>
        </w:rPr>
        <w:t>Овако гледано п</w:t>
      </w:r>
      <w:r w:rsidR="00937B81">
        <w:rPr>
          <w:lang w:val="sr-Cyrl-CS"/>
        </w:rPr>
        <w:t xml:space="preserve">оступак банове љубе у песми знатно је разумљивији. Властиту позицију она поима веома слично Богдановом становишту, као нешто што се ни на који начин не може више поправити. Иако је, бар примарно, жртва отмице и насиља, она чврсто верује да муж долази на Косово да убије отмичара, а њу ослепи. Тражећи помоћ од своје робиње, </w:t>
      </w:r>
      <w:proofErr w:type="spellStart"/>
      <w:r w:rsidR="00937B81">
        <w:rPr>
          <w:lang w:val="sr-Cyrl-CS"/>
        </w:rPr>
        <w:t>Влах-Алија</w:t>
      </w:r>
      <w:proofErr w:type="spellEnd"/>
      <w:r w:rsidR="00937B81">
        <w:rPr>
          <w:lang w:val="sr-Cyrl-CS"/>
        </w:rPr>
        <w:t xml:space="preserve"> као да артикулише њене властите стрепње: да жена која је припала другом </w:t>
      </w:r>
      <w:r w:rsidR="008F638F">
        <w:rPr>
          <w:lang w:val="sr-Cyrl-CS"/>
        </w:rPr>
        <w:t>„</w:t>
      </w:r>
      <w:r w:rsidR="00937B81">
        <w:rPr>
          <w:lang w:val="sr-Cyrl-CS"/>
        </w:rPr>
        <w:t>не може [...] више мила бити</w:t>
      </w:r>
      <w:r w:rsidR="008F638F">
        <w:rPr>
          <w:lang w:val="sr-Cyrl-CS"/>
        </w:rPr>
        <w:t>“</w:t>
      </w:r>
      <w:r w:rsidR="00937B81">
        <w:rPr>
          <w:lang w:val="sr-Cyrl-CS"/>
        </w:rPr>
        <w:t xml:space="preserve">, да ће код мужа </w:t>
      </w:r>
      <w:r w:rsidR="008F638F">
        <w:rPr>
          <w:lang w:val="sr-Cyrl-CS"/>
        </w:rPr>
        <w:t>„</w:t>
      </w:r>
      <w:r w:rsidR="00937B81">
        <w:rPr>
          <w:lang w:val="sr-Cyrl-CS"/>
        </w:rPr>
        <w:t>бити прекорена,/ прекорена јутром и вечером</w:t>
      </w:r>
      <w:r w:rsidR="008F638F">
        <w:rPr>
          <w:lang w:val="sr-Cyrl-CS"/>
        </w:rPr>
        <w:t>“</w:t>
      </w:r>
      <w:r w:rsidR="00937B81">
        <w:rPr>
          <w:lang w:val="sr-Cyrl-CS"/>
        </w:rPr>
        <w:t>. Насупрот томе, он нуди љуби Страхињића заводљиву перспективу новог почетка:</w:t>
      </w:r>
    </w:p>
    <w:p w:rsidR="00937B81" w:rsidRDefault="00937B81" w:rsidP="00937B81">
      <w:pPr>
        <w:ind w:firstLine="706"/>
        <w:rPr>
          <w:lang w:val="sr-Cyrl-CS"/>
        </w:rPr>
      </w:pPr>
      <w:r>
        <w:rPr>
          <w:lang w:val="sr-Cyrl-CS"/>
        </w:rPr>
        <w:t>Мене мила бити довијека,</w:t>
      </w:r>
    </w:p>
    <w:p w:rsidR="00937B81" w:rsidRDefault="00937B81" w:rsidP="00937B81">
      <w:pPr>
        <w:ind w:firstLine="706"/>
        <w:rPr>
          <w:lang w:val="sr-Cyrl-CS"/>
        </w:rPr>
      </w:pPr>
      <w:r>
        <w:rPr>
          <w:lang w:val="sr-Cyrl-CS"/>
        </w:rPr>
        <w:t xml:space="preserve">Одвешћу те </w:t>
      </w:r>
      <w:proofErr w:type="spellStart"/>
      <w:r>
        <w:rPr>
          <w:lang w:val="sr-Cyrl-CS"/>
        </w:rPr>
        <w:t>Једренету</w:t>
      </w:r>
      <w:proofErr w:type="spellEnd"/>
      <w:r>
        <w:rPr>
          <w:lang w:val="sr-Cyrl-CS"/>
        </w:rPr>
        <w:t xml:space="preserve"> граду,</w:t>
      </w:r>
    </w:p>
    <w:p w:rsidR="00937B81" w:rsidRDefault="00937B81" w:rsidP="00937B81">
      <w:pPr>
        <w:ind w:firstLine="706"/>
        <w:rPr>
          <w:lang w:val="sr-Cyrl-CS"/>
        </w:rPr>
      </w:pPr>
      <w:r>
        <w:rPr>
          <w:lang w:val="sr-Cyrl-CS"/>
        </w:rPr>
        <w:t xml:space="preserve">Наредићу </w:t>
      </w:r>
      <w:proofErr w:type="spellStart"/>
      <w:r>
        <w:rPr>
          <w:lang w:val="sr-Cyrl-CS"/>
        </w:rPr>
        <w:t>тридест</w:t>
      </w:r>
      <w:proofErr w:type="spellEnd"/>
      <w:r>
        <w:rPr>
          <w:lang w:val="sr-Cyrl-CS"/>
        </w:rPr>
        <w:t xml:space="preserve"> слушкињица,</w:t>
      </w:r>
    </w:p>
    <w:p w:rsidR="00937B81" w:rsidRDefault="00937B81" w:rsidP="00937B81">
      <w:pPr>
        <w:ind w:firstLine="706"/>
        <w:rPr>
          <w:lang w:val="sr-Cyrl-CS"/>
        </w:rPr>
      </w:pPr>
      <w:r>
        <w:rPr>
          <w:lang w:val="sr-Cyrl-CS"/>
        </w:rPr>
        <w:t>Нек ти држе скуте и рукаве,</w:t>
      </w:r>
    </w:p>
    <w:p w:rsidR="00937B81" w:rsidRDefault="00937B81" w:rsidP="00937B81">
      <w:pPr>
        <w:ind w:firstLine="706"/>
        <w:rPr>
          <w:lang w:val="sr-Cyrl-CS"/>
        </w:rPr>
      </w:pPr>
      <w:r>
        <w:rPr>
          <w:lang w:val="sr-Cyrl-CS"/>
        </w:rPr>
        <w:t>Ранићу те медом и шећером,</w:t>
      </w:r>
    </w:p>
    <w:p w:rsidR="00937B81" w:rsidRDefault="00937B81" w:rsidP="00937B81">
      <w:pPr>
        <w:ind w:firstLine="706"/>
        <w:rPr>
          <w:lang w:val="sr-Cyrl-CS"/>
        </w:rPr>
      </w:pPr>
      <w:r>
        <w:rPr>
          <w:lang w:val="sr-Cyrl-CS"/>
        </w:rPr>
        <w:t>Окитити тебе дукатима,</w:t>
      </w:r>
    </w:p>
    <w:p w:rsidR="00937B81" w:rsidRDefault="00937B81" w:rsidP="00937B81">
      <w:pPr>
        <w:ind w:firstLine="706"/>
        <w:rPr>
          <w:lang w:val="sr-Cyrl-CS"/>
        </w:rPr>
      </w:pPr>
      <w:r>
        <w:rPr>
          <w:lang w:val="sr-Cyrl-CS"/>
        </w:rPr>
        <w:t>Са врх главе, до зелене траве</w:t>
      </w:r>
    </w:p>
    <w:p w:rsidR="00937B81" w:rsidRDefault="00937B81" w:rsidP="00937B81">
      <w:pPr>
        <w:spacing w:line="360" w:lineRule="auto"/>
        <w:ind w:firstLine="706"/>
        <w:rPr>
          <w:lang w:val="sr-Cyrl-CS"/>
        </w:rPr>
      </w:pPr>
      <w:r>
        <w:rPr>
          <w:lang w:val="sr-Cyrl-CS"/>
        </w:rPr>
        <w:tab/>
      </w:r>
      <w:r>
        <w:rPr>
          <w:lang w:val="sr-Cyrl-CS"/>
        </w:rPr>
        <w:tab/>
      </w:r>
      <w:r>
        <w:rPr>
          <w:lang w:val="sr-Cyrl-CS"/>
        </w:rPr>
        <w:tab/>
        <w:t>(</w:t>
      </w:r>
      <w:r w:rsidRPr="00F94141">
        <w:rPr>
          <w:lang w:val="sr-Cyrl-CS"/>
        </w:rPr>
        <w:t xml:space="preserve">СНП </w:t>
      </w:r>
      <w:r>
        <w:rPr>
          <w:lang w:val="sr-Cyrl-CS"/>
        </w:rPr>
        <w:t>II</w:t>
      </w:r>
      <w:r w:rsidRPr="00F94141">
        <w:rPr>
          <w:lang w:val="sr-Cyrl-CS"/>
        </w:rPr>
        <w:t>,</w:t>
      </w:r>
      <w:r>
        <w:rPr>
          <w:lang w:val="sr-Cyrl-CS"/>
        </w:rPr>
        <w:t xml:space="preserve"> 44)</w:t>
      </w:r>
    </w:p>
    <w:p w:rsidR="00937B81" w:rsidRDefault="00937B81" w:rsidP="00937B81">
      <w:pPr>
        <w:spacing w:line="360" w:lineRule="auto"/>
        <w:rPr>
          <w:lang w:val="sr-Cyrl-CS"/>
        </w:rPr>
      </w:pPr>
      <w:r>
        <w:rPr>
          <w:lang w:val="sr-Cyrl-CS"/>
        </w:rPr>
        <w:t xml:space="preserve">Љуба се одлучује да помогне отмичару и рањава </w:t>
      </w:r>
      <w:r w:rsidR="008F638F">
        <w:rPr>
          <w:lang w:val="sr-Cyrl-CS"/>
        </w:rPr>
        <w:t>„</w:t>
      </w:r>
      <w:r>
        <w:rPr>
          <w:lang w:val="sr-Cyrl-CS"/>
        </w:rPr>
        <w:t>господара свога</w:t>
      </w:r>
      <w:r w:rsidR="008F638F">
        <w:rPr>
          <w:lang w:val="sr-Cyrl-CS"/>
        </w:rPr>
        <w:t>“</w:t>
      </w:r>
      <w:r>
        <w:rPr>
          <w:lang w:val="sr-Cyrl-CS"/>
        </w:rPr>
        <w:t xml:space="preserve">. </w:t>
      </w:r>
      <w:r w:rsidR="008F638F">
        <w:rPr>
          <w:lang w:val="sr-Cyrl-CS"/>
        </w:rPr>
        <w:t>„</w:t>
      </w:r>
      <w:r>
        <w:rPr>
          <w:lang w:val="sr-Cyrl-CS"/>
        </w:rPr>
        <w:t>Женску страну ласно преварити</w:t>
      </w:r>
      <w:r w:rsidR="008F638F">
        <w:rPr>
          <w:lang w:val="sr-Cyrl-CS"/>
        </w:rPr>
        <w:t>“</w:t>
      </w:r>
      <w:r>
        <w:rPr>
          <w:lang w:val="sr-Cyrl-CS"/>
        </w:rPr>
        <w:t>, резигнирано сумира Милија.</w:t>
      </w:r>
      <w:r>
        <w:rPr>
          <w:rStyle w:val="FootnoteReference"/>
          <w:lang w:val="sr-Cyrl-CS"/>
        </w:rPr>
        <w:footnoteReference w:id="17"/>
      </w:r>
      <w:r>
        <w:rPr>
          <w:lang w:val="sr-Cyrl-CS"/>
        </w:rPr>
        <w:t xml:space="preserve"> Могућа мотивација жениног поступка гради се у </w:t>
      </w:r>
      <w:proofErr w:type="spellStart"/>
      <w:r>
        <w:rPr>
          <w:lang w:val="sr-Cyrl-CS"/>
        </w:rPr>
        <w:t>Милијиној</w:t>
      </w:r>
      <w:proofErr w:type="spellEnd"/>
      <w:r>
        <w:rPr>
          <w:lang w:val="sr-Cyrl-CS"/>
        </w:rPr>
        <w:t xml:space="preserve"> песми бар двоструко: стереотипом о женској лаковерности и поводљивости, и, посредно, доминацијом оног резона који заговара </w:t>
      </w:r>
      <w:proofErr w:type="spellStart"/>
      <w:r>
        <w:rPr>
          <w:lang w:val="sr-Cyrl-CS"/>
        </w:rPr>
        <w:t>Југ-Богдан</w:t>
      </w:r>
      <w:proofErr w:type="spellEnd"/>
      <w:r>
        <w:rPr>
          <w:lang w:val="sr-Cyrl-CS"/>
        </w:rPr>
        <w:t xml:space="preserve">. </w:t>
      </w:r>
    </w:p>
    <w:p w:rsidR="00D90F45" w:rsidRDefault="002E0EFB" w:rsidP="00D90F45">
      <w:pPr>
        <w:spacing w:line="360" w:lineRule="auto"/>
        <w:ind w:firstLine="706"/>
        <w:rPr>
          <w:lang w:val="sr-Cyrl-CS"/>
        </w:rPr>
      </w:pPr>
      <w:r>
        <w:rPr>
          <w:lang w:val="sr-Cyrl-CS"/>
        </w:rPr>
        <w:t>Не може се у анализи песме пренебрећи ни</w:t>
      </w:r>
      <w:r w:rsidR="00D90F45">
        <w:rPr>
          <w:lang w:val="sr-Cyrl-CS"/>
        </w:rPr>
        <w:t xml:space="preserve"> питање евентуалне банове кривице</w:t>
      </w:r>
      <w:r w:rsidR="00D90F45">
        <w:rPr>
          <w:rStyle w:val="FootnoteReference"/>
          <w:lang w:val="sr-Cyrl-CS"/>
        </w:rPr>
        <w:footnoteReference w:id="18"/>
      </w:r>
      <w:r w:rsidR="00D90F45">
        <w:rPr>
          <w:lang w:val="sr-Cyrl-CS"/>
        </w:rPr>
        <w:t xml:space="preserve">, а </w:t>
      </w:r>
      <w:r>
        <w:rPr>
          <w:lang w:val="sr-Cyrl-CS"/>
        </w:rPr>
        <w:t>тиме и</w:t>
      </w:r>
      <w:r w:rsidR="00D90F45">
        <w:rPr>
          <w:lang w:val="sr-Cyrl-CS"/>
        </w:rPr>
        <w:t xml:space="preserve"> питање његовог односа с мајком, који је с овим непосредно повезан. </w:t>
      </w:r>
      <w:proofErr w:type="spellStart"/>
      <w:proofErr w:type="gramStart"/>
      <w:r w:rsidR="00D90F45">
        <w:t>Мајка</w:t>
      </w:r>
      <w:proofErr w:type="spellEnd"/>
      <w:r w:rsidR="00D90F45">
        <w:t xml:space="preserve"> </w:t>
      </w:r>
      <w:proofErr w:type="spellStart"/>
      <w:r w:rsidR="00D90F45">
        <w:t>куне</w:t>
      </w:r>
      <w:proofErr w:type="spellEnd"/>
      <w:r w:rsidR="00D90F45">
        <w:t xml:space="preserve"> </w:t>
      </w:r>
      <w:proofErr w:type="spellStart"/>
      <w:r w:rsidR="00D90F45">
        <w:t>Страхињу</w:t>
      </w:r>
      <w:proofErr w:type="spellEnd"/>
      <w:r w:rsidR="00D90F45">
        <w:t xml:space="preserve">, </w:t>
      </w:r>
      <w:proofErr w:type="spellStart"/>
      <w:r w:rsidR="00D90F45">
        <w:t>јасно</w:t>
      </w:r>
      <w:proofErr w:type="spellEnd"/>
      <w:r w:rsidR="00D90F45">
        <w:t xml:space="preserve"> и </w:t>
      </w:r>
      <w:proofErr w:type="spellStart"/>
      <w:r w:rsidR="00D90F45">
        <w:t>неопозиво</w:t>
      </w:r>
      <w:proofErr w:type="spellEnd"/>
      <w:r w:rsidR="00D90F45">
        <w:t xml:space="preserve"> и </w:t>
      </w:r>
      <w:proofErr w:type="spellStart"/>
      <w:r w:rsidR="00D90F45">
        <w:t>њена</w:t>
      </w:r>
      <w:proofErr w:type="spellEnd"/>
      <w:r w:rsidR="00D90F45">
        <w:t xml:space="preserve"> </w:t>
      </w:r>
      <w:proofErr w:type="spellStart"/>
      <w:r w:rsidR="00D90F45">
        <w:t>се</w:t>
      </w:r>
      <w:proofErr w:type="spellEnd"/>
      <w:r w:rsidR="00D90F45">
        <w:t xml:space="preserve"> </w:t>
      </w:r>
      <w:proofErr w:type="spellStart"/>
      <w:r w:rsidR="00D90F45">
        <w:t>клетва</w:t>
      </w:r>
      <w:proofErr w:type="spellEnd"/>
      <w:r w:rsidR="00D90F45">
        <w:t xml:space="preserve">, </w:t>
      </w:r>
      <w:proofErr w:type="spellStart"/>
      <w:r w:rsidR="00D90F45">
        <w:t>као</w:t>
      </w:r>
      <w:proofErr w:type="spellEnd"/>
      <w:r w:rsidR="00D90F45">
        <w:t xml:space="preserve"> </w:t>
      </w:r>
      <w:proofErr w:type="spellStart"/>
      <w:r w:rsidR="00D90F45">
        <w:t>што</w:t>
      </w:r>
      <w:proofErr w:type="spellEnd"/>
      <w:r w:rsidR="00D90F45">
        <w:t xml:space="preserve"> у </w:t>
      </w:r>
      <w:proofErr w:type="spellStart"/>
      <w:r w:rsidR="00D90F45">
        <w:t>усменој</w:t>
      </w:r>
      <w:proofErr w:type="spellEnd"/>
      <w:r w:rsidR="00D90F45">
        <w:t xml:space="preserve"> </w:t>
      </w:r>
      <w:proofErr w:type="spellStart"/>
      <w:r w:rsidR="00D90F45">
        <w:t>традицији</w:t>
      </w:r>
      <w:proofErr w:type="spellEnd"/>
      <w:r w:rsidR="00D90F45">
        <w:t xml:space="preserve"> </w:t>
      </w:r>
      <w:proofErr w:type="spellStart"/>
      <w:r w:rsidR="00D90F45">
        <w:t>по</w:t>
      </w:r>
      <w:proofErr w:type="spellEnd"/>
      <w:r w:rsidR="00D90F45">
        <w:t xml:space="preserve"> </w:t>
      </w:r>
      <w:proofErr w:type="spellStart"/>
      <w:r w:rsidR="00D90F45">
        <w:t>правилу</w:t>
      </w:r>
      <w:proofErr w:type="spellEnd"/>
      <w:r w:rsidR="00D90F45">
        <w:t xml:space="preserve"> </w:t>
      </w:r>
      <w:proofErr w:type="spellStart"/>
      <w:r w:rsidR="00D90F45">
        <w:t>бива</w:t>
      </w:r>
      <w:proofErr w:type="spellEnd"/>
      <w:r w:rsidR="00D90F45">
        <w:t xml:space="preserve">, </w:t>
      </w:r>
      <w:proofErr w:type="spellStart"/>
      <w:r w:rsidR="00D90F45">
        <w:t>дословце</w:t>
      </w:r>
      <w:proofErr w:type="spellEnd"/>
      <w:r w:rsidR="00D90F45">
        <w:t xml:space="preserve"> </w:t>
      </w:r>
      <w:proofErr w:type="spellStart"/>
      <w:r w:rsidR="00D90F45">
        <w:t>испуњава</w:t>
      </w:r>
      <w:proofErr w:type="spellEnd"/>
      <w:r w:rsidR="00D90F45">
        <w:rPr>
          <w:lang w:val="sr-Cyrl-CS"/>
        </w:rPr>
        <w:t>.</w:t>
      </w:r>
      <w:proofErr w:type="gramEnd"/>
      <w:r w:rsidR="00D90F45">
        <w:rPr>
          <w:lang w:val="sr-Cyrl-CS"/>
        </w:rPr>
        <w:t xml:space="preserve"> Управо мајчина</w:t>
      </w:r>
      <w:r w:rsidR="00D90F45">
        <w:t xml:space="preserve"> </w:t>
      </w:r>
      <w:proofErr w:type="spellStart"/>
      <w:r w:rsidR="00D90F45">
        <w:t>кле</w:t>
      </w:r>
      <w:r w:rsidR="00D90F45">
        <w:rPr>
          <w:lang w:val="sr-Cyrl-CS"/>
        </w:rPr>
        <w:t>тва</w:t>
      </w:r>
      <w:proofErr w:type="spellEnd"/>
      <w:r w:rsidR="00D90F45">
        <w:rPr>
          <w:lang w:val="sr-Cyrl-CS"/>
        </w:rPr>
        <w:t xml:space="preserve"> апострофирана је као главни предмет писма из Бањске: </w:t>
      </w:r>
    </w:p>
    <w:p w:rsidR="00D90F45" w:rsidRDefault="00D90F45" w:rsidP="00D90F45">
      <w:pPr>
        <w:ind w:firstLine="706"/>
        <w:rPr>
          <w:lang w:val="sr-Cyrl-CS"/>
        </w:rPr>
      </w:pPr>
      <w:proofErr w:type="spellStart"/>
      <w:r w:rsidRPr="00126B3E">
        <w:rPr>
          <w:lang w:val="sr-Latn-CS"/>
        </w:rPr>
        <w:t>A</w:t>
      </w:r>
      <w:r>
        <w:rPr>
          <w:lang w:val="sr-Latn-CS"/>
        </w:rPr>
        <w:t>л</w:t>
      </w:r>
      <w:proofErr w:type="spellEnd"/>
      <w:r w:rsidRPr="00126B3E">
        <w:rPr>
          <w:lang w:val="sr-Latn-CS"/>
        </w:rPr>
        <w:t xml:space="preserve">' </w:t>
      </w:r>
      <w:r>
        <w:rPr>
          <w:lang w:val="sr-Latn-CS"/>
        </w:rPr>
        <w:t>му</w:t>
      </w:r>
      <w:r w:rsidRPr="00126B3E">
        <w:rPr>
          <w:lang w:val="sr-Latn-CS"/>
        </w:rPr>
        <w:t xml:space="preserve"> </w:t>
      </w:r>
      <w:proofErr w:type="spellStart"/>
      <w:r>
        <w:rPr>
          <w:lang w:val="sr-Latn-CS"/>
        </w:rPr>
        <w:t>књиг</w:t>
      </w:r>
      <w:r w:rsidRPr="00126B3E">
        <w:rPr>
          <w:lang w:val="sr-Latn-CS"/>
        </w:rPr>
        <w:t>a</w:t>
      </w:r>
      <w:proofErr w:type="spellEnd"/>
      <w:r w:rsidRPr="00126B3E">
        <w:rPr>
          <w:lang w:val="sr-Latn-CS"/>
        </w:rPr>
        <w:t xml:space="preserve"> </w:t>
      </w:r>
      <w:proofErr w:type="spellStart"/>
      <w:r>
        <w:rPr>
          <w:lang w:val="sr-Latn-CS"/>
        </w:rPr>
        <w:t>д</w:t>
      </w:r>
      <w:r w:rsidRPr="00126B3E">
        <w:rPr>
          <w:lang w:val="sr-Latn-CS"/>
        </w:rPr>
        <w:t>o</w:t>
      </w:r>
      <w:r>
        <w:rPr>
          <w:lang w:val="sr-Latn-CS"/>
        </w:rPr>
        <w:t>ст</w:t>
      </w:r>
      <w:r w:rsidRPr="00126B3E">
        <w:rPr>
          <w:lang w:val="sr-Latn-CS"/>
        </w:rPr>
        <w:t>a</w:t>
      </w:r>
      <w:proofErr w:type="spellEnd"/>
      <w:r w:rsidRPr="00126B3E">
        <w:rPr>
          <w:lang w:val="sr-Latn-CS"/>
        </w:rPr>
        <w:t xml:space="preserve"> </w:t>
      </w:r>
      <w:proofErr w:type="spellStart"/>
      <w:r>
        <w:rPr>
          <w:lang w:val="sr-Latn-CS"/>
        </w:rPr>
        <w:t>грдн</w:t>
      </w:r>
      <w:r w:rsidRPr="00126B3E">
        <w:rPr>
          <w:lang w:val="sr-Latn-CS"/>
        </w:rPr>
        <w:t>o</w:t>
      </w:r>
      <w:proofErr w:type="spellEnd"/>
      <w:r w:rsidRPr="00126B3E">
        <w:rPr>
          <w:lang w:val="sr-Latn-CS"/>
        </w:rPr>
        <w:t xml:space="preserve"> </w:t>
      </w:r>
      <w:proofErr w:type="spellStart"/>
      <w:r>
        <w:rPr>
          <w:lang w:val="sr-Latn-CS"/>
        </w:rPr>
        <w:t>к</w:t>
      </w:r>
      <w:r w:rsidRPr="00126B3E">
        <w:rPr>
          <w:lang w:val="sr-Latn-CS"/>
        </w:rPr>
        <w:t>a</w:t>
      </w:r>
      <w:r>
        <w:rPr>
          <w:lang w:val="sr-Latn-CS"/>
        </w:rPr>
        <w:t>ж</w:t>
      </w:r>
      <w:r w:rsidRPr="00126B3E">
        <w:rPr>
          <w:lang w:val="sr-Latn-CS"/>
        </w:rPr>
        <w:t>e</w:t>
      </w:r>
      <w:proofErr w:type="spellEnd"/>
      <w:r w:rsidRPr="00126B3E">
        <w:rPr>
          <w:lang w:val="sr-Latn-CS"/>
        </w:rPr>
        <w:t>,</w:t>
      </w:r>
    </w:p>
    <w:p w:rsidR="00D90F45" w:rsidRDefault="00D90F45" w:rsidP="00D90F45">
      <w:pPr>
        <w:ind w:firstLine="706"/>
        <w:rPr>
          <w:lang w:val="sr-Cyrl-CS"/>
        </w:rPr>
      </w:pPr>
      <w:proofErr w:type="spellStart"/>
      <w:r w:rsidRPr="00126B3E">
        <w:rPr>
          <w:lang w:val="sr-Latn-CS"/>
        </w:rPr>
        <w:t>K</w:t>
      </w:r>
      <w:r>
        <w:rPr>
          <w:lang w:val="sr-Latn-CS"/>
        </w:rPr>
        <w:t>њиг</w:t>
      </w:r>
      <w:r w:rsidRPr="00126B3E">
        <w:rPr>
          <w:lang w:val="sr-Latn-CS"/>
        </w:rPr>
        <w:t>a</w:t>
      </w:r>
      <w:proofErr w:type="spellEnd"/>
      <w:r w:rsidRPr="00126B3E">
        <w:rPr>
          <w:lang w:val="sr-Latn-CS"/>
        </w:rPr>
        <w:t xml:space="preserve"> </w:t>
      </w:r>
      <w:proofErr w:type="spellStart"/>
      <w:r>
        <w:rPr>
          <w:lang w:val="sr-Latn-CS"/>
        </w:rPr>
        <w:t>к</w:t>
      </w:r>
      <w:r w:rsidRPr="00126B3E">
        <w:rPr>
          <w:lang w:val="sr-Latn-CS"/>
        </w:rPr>
        <w:t>a</w:t>
      </w:r>
      <w:r>
        <w:rPr>
          <w:lang w:val="sr-Latn-CS"/>
        </w:rPr>
        <w:t>ж</w:t>
      </w:r>
      <w:r w:rsidRPr="00126B3E">
        <w:rPr>
          <w:lang w:val="sr-Latn-CS"/>
        </w:rPr>
        <w:t>e</w:t>
      </w:r>
      <w:proofErr w:type="spellEnd"/>
      <w:r w:rsidRPr="00126B3E">
        <w:rPr>
          <w:lang w:val="sr-Latn-CS"/>
        </w:rPr>
        <w:t xml:space="preserve">, </w:t>
      </w:r>
      <w:proofErr w:type="spellStart"/>
      <w:r>
        <w:rPr>
          <w:lang w:val="sr-Latn-CS"/>
        </w:rPr>
        <w:t>ђ</w:t>
      </w:r>
      <w:r w:rsidRPr="00126B3E">
        <w:rPr>
          <w:lang w:val="sr-Latn-CS"/>
        </w:rPr>
        <w:t>e</w:t>
      </w:r>
      <w:proofErr w:type="spellEnd"/>
      <w:r w:rsidRPr="00126B3E">
        <w:rPr>
          <w:lang w:val="sr-Latn-CS"/>
        </w:rPr>
        <w:t xml:space="preserve"> </w:t>
      </w:r>
      <w:proofErr w:type="spellStart"/>
      <w:r>
        <w:rPr>
          <w:lang w:val="sr-Latn-CS"/>
        </w:rPr>
        <w:t>г</w:t>
      </w:r>
      <w:r w:rsidRPr="00126B3E">
        <w:rPr>
          <w:lang w:val="sr-Latn-CS"/>
        </w:rPr>
        <w:t>a</w:t>
      </w:r>
      <w:proofErr w:type="spellEnd"/>
      <w:r w:rsidRPr="00126B3E">
        <w:rPr>
          <w:lang w:val="sr-Latn-CS"/>
        </w:rPr>
        <w:t xml:space="preserve"> </w:t>
      </w:r>
      <w:proofErr w:type="spellStart"/>
      <w:r>
        <w:rPr>
          <w:lang w:val="sr-Latn-CS"/>
        </w:rPr>
        <w:t>кун</w:t>
      </w:r>
      <w:r w:rsidRPr="00126B3E">
        <w:rPr>
          <w:lang w:val="sr-Latn-CS"/>
        </w:rPr>
        <w:t>e</w:t>
      </w:r>
      <w:proofErr w:type="spellEnd"/>
      <w:r w:rsidRPr="00126B3E">
        <w:rPr>
          <w:lang w:val="sr-Latn-CS"/>
        </w:rPr>
        <w:t xml:space="preserve"> </w:t>
      </w:r>
      <w:proofErr w:type="spellStart"/>
      <w:r>
        <w:rPr>
          <w:lang w:val="sr-Latn-CS"/>
        </w:rPr>
        <w:t>м</w:t>
      </w:r>
      <w:r w:rsidRPr="00126B3E">
        <w:rPr>
          <w:lang w:val="sr-Latn-CS"/>
        </w:rPr>
        <w:t>aj</w:t>
      </w:r>
      <w:r>
        <w:rPr>
          <w:lang w:val="sr-Latn-CS"/>
        </w:rPr>
        <w:t>к</w:t>
      </w:r>
      <w:r w:rsidRPr="00126B3E">
        <w:rPr>
          <w:lang w:val="sr-Latn-CS"/>
        </w:rPr>
        <w:t>a</w:t>
      </w:r>
      <w:proofErr w:type="spellEnd"/>
      <w:r>
        <w:rPr>
          <w:lang w:val="sr-Cyrl-CS"/>
        </w:rPr>
        <w:t>...</w:t>
      </w:r>
    </w:p>
    <w:p w:rsidR="00D90F45" w:rsidRDefault="00D90F45" w:rsidP="00D90F45">
      <w:pPr>
        <w:ind w:firstLine="706"/>
        <w:rPr>
          <w:lang w:val="sr-Cyrl-CS"/>
        </w:rPr>
      </w:pPr>
      <w:r>
        <w:rPr>
          <w:lang w:val="sr-Cyrl-CS"/>
        </w:rPr>
        <w:tab/>
      </w:r>
      <w:r>
        <w:rPr>
          <w:lang w:val="sr-Cyrl-CS"/>
        </w:rPr>
        <w:tab/>
      </w:r>
      <w:r>
        <w:rPr>
          <w:lang w:val="sr-Cyrl-CS"/>
        </w:rPr>
        <w:tab/>
        <w:t>(</w:t>
      </w:r>
      <w:r w:rsidRPr="00F94141">
        <w:rPr>
          <w:lang w:val="sr-Cyrl-CS"/>
        </w:rPr>
        <w:t xml:space="preserve">СНП </w:t>
      </w:r>
      <w:r>
        <w:rPr>
          <w:lang w:val="sr-Cyrl-CS"/>
        </w:rPr>
        <w:t>II</w:t>
      </w:r>
      <w:r w:rsidRPr="00F94141">
        <w:rPr>
          <w:lang w:val="sr-Cyrl-CS"/>
        </w:rPr>
        <w:t>,</w:t>
      </w:r>
      <w:r>
        <w:rPr>
          <w:lang w:val="sr-Cyrl-CS"/>
        </w:rPr>
        <w:t xml:space="preserve"> 44)</w:t>
      </w:r>
    </w:p>
    <w:p w:rsidR="00D90F45" w:rsidRDefault="00D90F45" w:rsidP="00D90F45">
      <w:pPr>
        <w:spacing w:line="360" w:lineRule="auto"/>
        <w:rPr>
          <w:lang w:val="sr-Cyrl-CS"/>
        </w:rPr>
      </w:pPr>
      <w:r>
        <w:rPr>
          <w:lang w:val="sr-Cyrl-CS"/>
        </w:rPr>
        <w:lastRenderedPageBreak/>
        <w:t xml:space="preserve">Клетва се три пута понавља, на почетку писма, обухватајући и Страхињу и оно због чега је изневерио своју дужност домаћина и заштитника: </w:t>
      </w:r>
    </w:p>
    <w:p w:rsidR="00D90F45" w:rsidRDefault="00D90F45" w:rsidP="00D90F45">
      <w:pPr>
        <w:ind w:firstLine="709"/>
        <w:rPr>
          <w:lang w:val="sr-Cyrl-CS"/>
        </w:rPr>
      </w:pPr>
      <w:proofErr w:type="spellStart"/>
      <w:r>
        <w:rPr>
          <w:lang w:val="sr-Latn-CS"/>
        </w:rPr>
        <w:t>Зл</w:t>
      </w:r>
      <w:r w:rsidRPr="00126B3E">
        <w:rPr>
          <w:lang w:val="sr-Latn-CS"/>
        </w:rPr>
        <w:t>o</w:t>
      </w:r>
      <w:proofErr w:type="spellEnd"/>
      <w:r w:rsidRPr="00126B3E">
        <w:rPr>
          <w:lang w:val="sr-Latn-CS"/>
        </w:rPr>
        <w:t xml:space="preserve"> </w:t>
      </w:r>
      <w:r>
        <w:rPr>
          <w:lang w:val="sr-Latn-CS"/>
        </w:rPr>
        <w:t>ти</w:t>
      </w:r>
      <w:r w:rsidRPr="00126B3E">
        <w:rPr>
          <w:lang w:val="sr-Latn-CS"/>
        </w:rPr>
        <w:t xml:space="preserve"> </w:t>
      </w:r>
      <w:proofErr w:type="spellStart"/>
      <w:r>
        <w:rPr>
          <w:lang w:val="sr-Latn-CS"/>
        </w:rPr>
        <w:t>бил</w:t>
      </w:r>
      <w:r w:rsidRPr="00126B3E">
        <w:rPr>
          <w:lang w:val="sr-Latn-CS"/>
        </w:rPr>
        <w:t>o</w:t>
      </w:r>
      <w:proofErr w:type="spellEnd"/>
      <w:r w:rsidRPr="00126B3E">
        <w:rPr>
          <w:lang w:val="sr-Latn-CS"/>
        </w:rPr>
        <w:t xml:space="preserve"> </w:t>
      </w:r>
      <w:r>
        <w:rPr>
          <w:lang w:val="sr-Latn-CS"/>
        </w:rPr>
        <w:t>у</w:t>
      </w:r>
      <w:r w:rsidRPr="00126B3E">
        <w:rPr>
          <w:lang w:val="sr-Latn-CS"/>
        </w:rPr>
        <w:t xml:space="preserve"> </w:t>
      </w:r>
      <w:proofErr w:type="spellStart"/>
      <w:r w:rsidRPr="00126B3E">
        <w:rPr>
          <w:lang w:val="sr-Latn-CS"/>
        </w:rPr>
        <w:t>K</w:t>
      </w:r>
      <w:r>
        <w:rPr>
          <w:lang w:val="sr-Latn-CS"/>
        </w:rPr>
        <w:t>руш</w:t>
      </w:r>
      <w:r w:rsidRPr="00126B3E">
        <w:rPr>
          <w:lang w:val="sr-Latn-CS"/>
        </w:rPr>
        <w:t>e</w:t>
      </w:r>
      <w:r>
        <w:rPr>
          <w:lang w:val="sr-Latn-CS"/>
        </w:rPr>
        <w:t>вцу</w:t>
      </w:r>
      <w:proofErr w:type="spellEnd"/>
      <w:r w:rsidRPr="00126B3E">
        <w:rPr>
          <w:lang w:val="sr-Latn-CS"/>
        </w:rPr>
        <w:t xml:space="preserve"> </w:t>
      </w:r>
      <w:proofErr w:type="spellStart"/>
      <w:r>
        <w:rPr>
          <w:lang w:val="sr-Latn-CS"/>
        </w:rPr>
        <w:t>вин</w:t>
      </w:r>
      <w:r w:rsidRPr="00126B3E">
        <w:rPr>
          <w:lang w:val="sr-Latn-CS"/>
        </w:rPr>
        <w:t>o</w:t>
      </w:r>
      <w:proofErr w:type="spellEnd"/>
      <w:r w:rsidRPr="00126B3E">
        <w:rPr>
          <w:lang w:val="sr-Latn-CS"/>
        </w:rPr>
        <w:t>!</w:t>
      </w:r>
    </w:p>
    <w:p w:rsidR="00D90F45" w:rsidRDefault="00D90F45" w:rsidP="00D90F45">
      <w:pPr>
        <w:ind w:firstLine="709"/>
        <w:rPr>
          <w:lang w:val="sr-Cyrl-CS"/>
        </w:rPr>
      </w:pPr>
      <w:proofErr w:type="spellStart"/>
      <w:r>
        <w:rPr>
          <w:lang w:val="sr-Latn-CS"/>
        </w:rPr>
        <w:t>Зл</w:t>
      </w:r>
      <w:r w:rsidRPr="00126B3E">
        <w:rPr>
          <w:lang w:val="sr-Latn-CS"/>
        </w:rPr>
        <w:t>o</w:t>
      </w:r>
      <w:proofErr w:type="spellEnd"/>
      <w:r w:rsidRPr="00126B3E">
        <w:rPr>
          <w:lang w:val="sr-Latn-CS"/>
        </w:rPr>
        <w:t xml:space="preserve"> </w:t>
      </w:r>
      <w:r>
        <w:rPr>
          <w:lang w:val="sr-Latn-CS"/>
        </w:rPr>
        <w:t>ти</w:t>
      </w:r>
      <w:r w:rsidRPr="00126B3E">
        <w:rPr>
          <w:lang w:val="sr-Latn-CS"/>
        </w:rPr>
        <w:t xml:space="preserve"> </w:t>
      </w:r>
      <w:proofErr w:type="spellStart"/>
      <w:r>
        <w:rPr>
          <w:lang w:val="sr-Latn-CS"/>
        </w:rPr>
        <w:t>вин</w:t>
      </w:r>
      <w:r w:rsidRPr="00126B3E">
        <w:rPr>
          <w:lang w:val="sr-Latn-CS"/>
        </w:rPr>
        <w:t>o</w:t>
      </w:r>
      <w:proofErr w:type="spellEnd"/>
      <w:r w:rsidRPr="00126B3E">
        <w:rPr>
          <w:lang w:val="sr-Latn-CS"/>
        </w:rPr>
        <w:t xml:space="preserve">, </w:t>
      </w:r>
      <w:proofErr w:type="spellStart"/>
      <w:r>
        <w:rPr>
          <w:lang w:val="sr-Latn-CS"/>
        </w:rPr>
        <w:t>н</w:t>
      </w:r>
      <w:r w:rsidRPr="00126B3E">
        <w:rPr>
          <w:lang w:val="sr-Latn-CS"/>
        </w:rPr>
        <w:t>e</w:t>
      </w:r>
      <w:r>
        <w:rPr>
          <w:lang w:val="sr-Latn-CS"/>
        </w:rPr>
        <w:t>ср</w:t>
      </w:r>
      <w:r w:rsidRPr="00126B3E">
        <w:rPr>
          <w:lang w:val="sr-Latn-CS"/>
        </w:rPr>
        <w:t>e</w:t>
      </w:r>
      <w:r>
        <w:rPr>
          <w:lang w:val="sr-Latn-CS"/>
        </w:rPr>
        <w:t>тн</w:t>
      </w:r>
      <w:r w:rsidRPr="00126B3E">
        <w:rPr>
          <w:lang w:val="sr-Latn-CS"/>
        </w:rPr>
        <w:t>a</w:t>
      </w:r>
      <w:proofErr w:type="spellEnd"/>
      <w:r w:rsidRPr="00126B3E">
        <w:rPr>
          <w:lang w:val="sr-Latn-CS"/>
        </w:rPr>
        <w:t xml:space="preserve"> </w:t>
      </w:r>
      <w:proofErr w:type="spellStart"/>
      <w:r>
        <w:rPr>
          <w:lang w:val="sr-Latn-CS"/>
        </w:rPr>
        <w:t>т</w:t>
      </w:r>
      <w:r w:rsidRPr="00126B3E">
        <w:rPr>
          <w:lang w:val="sr-Latn-CS"/>
        </w:rPr>
        <w:t>a</w:t>
      </w:r>
      <w:r>
        <w:rPr>
          <w:lang w:val="sr-Latn-CS"/>
        </w:rPr>
        <w:t>збин</w:t>
      </w:r>
      <w:r w:rsidRPr="00126B3E">
        <w:rPr>
          <w:lang w:val="sr-Latn-CS"/>
        </w:rPr>
        <w:t>a</w:t>
      </w:r>
      <w:proofErr w:type="spellEnd"/>
      <w:r w:rsidRPr="00126B3E">
        <w:rPr>
          <w:lang w:val="sr-Latn-CS"/>
        </w:rPr>
        <w:t>!</w:t>
      </w:r>
      <w:r>
        <w:rPr>
          <w:lang w:val="sr-Cyrl-CS"/>
        </w:rPr>
        <w:t xml:space="preserve"> </w:t>
      </w:r>
    </w:p>
    <w:p w:rsidR="00D90F45" w:rsidRDefault="00D90F45" w:rsidP="00D90F45">
      <w:pPr>
        <w:spacing w:line="360" w:lineRule="auto"/>
        <w:ind w:firstLine="709"/>
        <w:rPr>
          <w:lang w:val="sr-Cyrl-CS"/>
        </w:rPr>
      </w:pPr>
      <w:r>
        <w:rPr>
          <w:lang w:val="sr-Cyrl-CS"/>
        </w:rPr>
        <w:tab/>
      </w:r>
      <w:r>
        <w:rPr>
          <w:lang w:val="sr-Cyrl-CS"/>
        </w:rPr>
        <w:tab/>
        <w:t>(</w:t>
      </w:r>
      <w:r w:rsidRPr="00F94141">
        <w:rPr>
          <w:lang w:val="sr-Cyrl-CS"/>
        </w:rPr>
        <w:t xml:space="preserve">СНП </w:t>
      </w:r>
      <w:r>
        <w:rPr>
          <w:lang w:val="sr-Cyrl-CS"/>
        </w:rPr>
        <w:t>II</w:t>
      </w:r>
      <w:r w:rsidRPr="00F94141">
        <w:rPr>
          <w:lang w:val="sr-Cyrl-CS"/>
        </w:rPr>
        <w:t>,</w:t>
      </w:r>
      <w:r>
        <w:rPr>
          <w:lang w:val="sr-Cyrl-CS"/>
        </w:rPr>
        <w:t xml:space="preserve"> 44)</w:t>
      </w:r>
    </w:p>
    <w:p w:rsidR="00D90F45" w:rsidRDefault="00D90F45" w:rsidP="00D90F45">
      <w:pPr>
        <w:spacing w:line="360" w:lineRule="auto"/>
        <w:rPr>
          <w:lang w:val="sr-Cyrl-CS"/>
        </w:rPr>
      </w:pPr>
      <w:r>
        <w:rPr>
          <w:lang w:val="sr-Cyrl-CS"/>
        </w:rPr>
        <w:t xml:space="preserve">и на крају писма: </w:t>
      </w:r>
      <w:r w:rsidR="008F638F">
        <w:rPr>
          <w:lang w:val="sr-Cyrl-CS"/>
        </w:rPr>
        <w:t>„</w:t>
      </w:r>
      <w:proofErr w:type="spellStart"/>
      <w:r>
        <w:rPr>
          <w:lang w:val="sr-Latn-CS"/>
        </w:rPr>
        <w:t>Зл</w:t>
      </w:r>
      <w:r w:rsidRPr="00126B3E">
        <w:rPr>
          <w:lang w:val="sr-Latn-CS"/>
        </w:rPr>
        <w:t>o</w:t>
      </w:r>
      <w:proofErr w:type="spellEnd"/>
      <w:r w:rsidRPr="00126B3E">
        <w:rPr>
          <w:lang w:val="sr-Latn-CS"/>
        </w:rPr>
        <w:t xml:space="preserve"> </w:t>
      </w:r>
      <w:r>
        <w:rPr>
          <w:lang w:val="sr-Latn-CS"/>
        </w:rPr>
        <w:t>ти</w:t>
      </w:r>
      <w:r w:rsidRPr="00126B3E">
        <w:rPr>
          <w:lang w:val="sr-Latn-CS"/>
        </w:rPr>
        <w:t xml:space="preserve"> </w:t>
      </w:r>
      <w:proofErr w:type="spellStart"/>
      <w:r>
        <w:rPr>
          <w:lang w:val="sr-Latn-CS"/>
        </w:rPr>
        <w:t>вин</w:t>
      </w:r>
      <w:r w:rsidRPr="00126B3E">
        <w:rPr>
          <w:lang w:val="sr-Latn-CS"/>
        </w:rPr>
        <w:t>o</w:t>
      </w:r>
      <w:proofErr w:type="spellEnd"/>
      <w:r w:rsidRPr="00126B3E">
        <w:rPr>
          <w:lang w:val="sr-Latn-CS"/>
        </w:rPr>
        <w:t xml:space="preserve"> </w:t>
      </w:r>
      <w:proofErr w:type="spellStart"/>
      <w:r>
        <w:rPr>
          <w:lang w:val="sr-Latn-CS"/>
        </w:rPr>
        <w:t>н</w:t>
      </w:r>
      <w:r w:rsidRPr="00126B3E">
        <w:rPr>
          <w:lang w:val="sr-Latn-CS"/>
        </w:rPr>
        <w:t>a</w:t>
      </w:r>
      <w:r>
        <w:rPr>
          <w:lang w:val="sr-Latn-CS"/>
        </w:rPr>
        <w:t>п</w:t>
      </w:r>
      <w:r w:rsidRPr="00126B3E">
        <w:rPr>
          <w:lang w:val="sr-Latn-CS"/>
        </w:rPr>
        <w:t>o</w:t>
      </w:r>
      <w:r>
        <w:rPr>
          <w:lang w:val="sr-Latn-CS"/>
        </w:rPr>
        <w:t>к</w:t>
      </w:r>
      <w:r w:rsidRPr="00126B3E">
        <w:rPr>
          <w:lang w:val="sr-Latn-CS"/>
        </w:rPr>
        <w:t>o</w:t>
      </w:r>
      <w:r>
        <w:rPr>
          <w:lang w:val="sr-Latn-CS"/>
        </w:rPr>
        <w:t>њ</w:t>
      </w:r>
      <w:r w:rsidRPr="00126B3E">
        <w:rPr>
          <w:lang w:val="sr-Latn-CS"/>
        </w:rPr>
        <w:t>e</w:t>
      </w:r>
      <w:proofErr w:type="spellEnd"/>
      <w:r w:rsidRPr="00126B3E">
        <w:rPr>
          <w:lang w:val="sr-Latn-CS"/>
        </w:rPr>
        <w:t xml:space="preserve"> </w:t>
      </w:r>
      <w:proofErr w:type="spellStart"/>
      <w:r>
        <w:rPr>
          <w:lang w:val="sr-Latn-CS"/>
        </w:rPr>
        <w:t>бил</w:t>
      </w:r>
      <w:r w:rsidRPr="00126B3E">
        <w:rPr>
          <w:lang w:val="sr-Latn-CS"/>
        </w:rPr>
        <w:t>o</w:t>
      </w:r>
      <w:proofErr w:type="spellEnd"/>
      <w:r w:rsidRPr="00126B3E">
        <w:rPr>
          <w:lang w:val="sr-Latn-CS"/>
        </w:rPr>
        <w:t>!</w:t>
      </w:r>
      <w:r w:rsidR="008F638F">
        <w:rPr>
          <w:lang w:val="sr-Cyrl-CS"/>
        </w:rPr>
        <w:t>“</w:t>
      </w:r>
      <w:r>
        <w:rPr>
          <w:lang w:val="sr-Cyrl-CS"/>
        </w:rPr>
        <w:t>, што је непосредно мотивисано несрећом која је снашла дом без заштитника:</w:t>
      </w:r>
    </w:p>
    <w:p w:rsidR="00D90F45" w:rsidRDefault="008F638F" w:rsidP="00D90F45">
      <w:pPr>
        <w:ind w:left="706"/>
        <w:rPr>
          <w:lang w:val="sr-Cyrl-CS"/>
        </w:rPr>
      </w:pPr>
      <w:r>
        <w:rPr>
          <w:lang w:val="sr-Latn-CS"/>
        </w:rPr>
        <w:t>„</w:t>
      </w:r>
      <w:r w:rsidR="00D90F45" w:rsidRPr="00126B3E">
        <w:rPr>
          <w:lang w:val="sr-Latn-CS"/>
        </w:rPr>
        <w:t xml:space="preserve">Te </w:t>
      </w:r>
      <w:r w:rsidR="00D90F45">
        <w:rPr>
          <w:lang w:val="sr-Latn-CS"/>
        </w:rPr>
        <w:t>ти</w:t>
      </w:r>
      <w:r w:rsidR="00D90F45" w:rsidRPr="00126B3E">
        <w:rPr>
          <w:lang w:val="sr-Latn-CS"/>
        </w:rPr>
        <w:t xml:space="preserve"> </w:t>
      </w:r>
      <w:proofErr w:type="spellStart"/>
      <w:r w:rsidR="00D90F45">
        <w:rPr>
          <w:lang w:val="sr-Latn-CS"/>
        </w:rPr>
        <w:t>Б</w:t>
      </w:r>
      <w:r w:rsidR="00D90F45" w:rsidRPr="00126B3E">
        <w:rPr>
          <w:lang w:val="sr-Latn-CS"/>
        </w:rPr>
        <w:t>a</w:t>
      </w:r>
      <w:r w:rsidR="00D90F45">
        <w:rPr>
          <w:lang w:val="sr-Latn-CS"/>
        </w:rPr>
        <w:t>њску</w:t>
      </w:r>
      <w:proofErr w:type="spellEnd"/>
      <w:r w:rsidR="00D90F45" w:rsidRPr="00126B3E">
        <w:rPr>
          <w:lang w:val="sr-Latn-CS"/>
        </w:rPr>
        <w:t xml:space="preserve">, </w:t>
      </w:r>
      <w:proofErr w:type="spellStart"/>
      <w:r w:rsidR="00D90F45">
        <w:rPr>
          <w:lang w:val="sr-Latn-CS"/>
        </w:rPr>
        <w:t>син</w:t>
      </w:r>
      <w:r w:rsidR="00D90F45" w:rsidRPr="00126B3E">
        <w:rPr>
          <w:lang w:val="sr-Latn-CS"/>
        </w:rPr>
        <w:t>e</w:t>
      </w:r>
      <w:proofErr w:type="spellEnd"/>
      <w:r w:rsidR="00D90F45" w:rsidRPr="00126B3E">
        <w:rPr>
          <w:lang w:val="sr-Latn-CS"/>
        </w:rPr>
        <w:t xml:space="preserve">, </w:t>
      </w:r>
      <w:proofErr w:type="spellStart"/>
      <w:r w:rsidR="00D90F45" w:rsidRPr="00126B3E">
        <w:rPr>
          <w:lang w:val="sr-Latn-CS"/>
        </w:rPr>
        <w:t>oja</w:t>
      </w:r>
      <w:r w:rsidR="00D90F45">
        <w:rPr>
          <w:lang w:val="sr-Latn-CS"/>
        </w:rPr>
        <w:t>ди</w:t>
      </w:r>
      <w:r w:rsidR="00D90F45" w:rsidRPr="00126B3E">
        <w:rPr>
          <w:lang w:val="sr-Latn-CS"/>
        </w:rPr>
        <w:t>o</w:t>
      </w:r>
      <w:proofErr w:type="spellEnd"/>
      <w:r w:rsidR="00D90F45" w:rsidRPr="00126B3E">
        <w:rPr>
          <w:lang w:val="sr-Latn-CS"/>
        </w:rPr>
        <w:br/>
      </w:r>
      <w:r>
        <w:rPr>
          <w:lang w:val="sr-Latn-CS"/>
        </w:rPr>
        <w:t>„</w:t>
      </w:r>
      <w:r w:rsidR="00D90F45">
        <w:rPr>
          <w:lang w:val="sr-Latn-CS"/>
        </w:rPr>
        <w:t>И</w:t>
      </w:r>
      <w:r w:rsidR="00D90F45" w:rsidRPr="00126B3E">
        <w:rPr>
          <w:lang w:val="sr-Latn-CS"/>
        </w:rPr>
        <w:t xml:space="preserve"> </w:t>
      </w:r>
      <w:proofErr w:type="spellStart"/>
      <w:r w:rsidR="00D90F45">
        <w:rPr>
          <w:lang w:val="sr-Latn-CS"/>
        </w:rPr>
        <w:t>живи</w:t>
      </w:r>
      <w:r w:rsidR="00D90F45" w:rsidRPr="00126B3E">
        <w:rPr>
          <w:lang w:val="sr-Latn-CS"/>
        </w:rPr>
        <w:t>je</w:t>
      </w:r>
      <w:r w:rsidR="00D90F45">
        <w:rPr>
          <w:lang w:val="sr-Latn-CS"/>
        </w:rPr>
        <w:t>м</w:t>
      </w:r>
      <w:proofErr w:type="spellEnd"/>
      <w:r w:rsidR="00D90F45" w:rsidRPr="00126B3E">
        <w:rPr>
          <w:lang w:val="sr-Latn-CS"/>
        </w:rPr>
        <w:t xml:space="preserve"> </w:t>
      </w:r>
      <w:proofErr w:type="spellStart"/>
      <w:r w:rsidR="00D90F45" w:rsidRPr="00126B3E">
        <w:rPr>
          <w:lang w:val="sr-Latn-CS"/>
        </w:rPr>
        <w:t>o</w:t>
      </w:r>
      <w:r w:rsidR="00D90F45">
        <w:rPr>
          <w:lang w:val="sr-Latn-CS"/>
        </w:rPr>
        <w:t>гњ</w:t>
      </w:r>
      <w:r w:rsidR="00D90F45" w:rsidRPr="00126B3E">
        <w:rPr>
          <w:lang w:val="sr-Latn-CS"/>
        </w:rPr>
        <w:t>e</w:t>
      </w:r>
      <w:r w:rsidR="00D90F45">
        <w:rPr>
          <w:lang w:val="sr-Latn-CS"/>
        </w:rPr>
        <w:t>м</w:t>
      </w:r>
      <w:proofErr w:type="spellEnd"/>
      <w:r w:rsidR="00D90F45" w:rsidRPr="00126B3E">
        <w:rPr>
          <w:lang w:val="sr-Latn-CS"/>
        </w:rPr>
        <w:t xml:space="preserve"> </w:t>
      </w:r>
      <w:proofErr w:type="spellStart"/>
      <w:r w:rsidR="00D90F45">
        <w:rPr>
          <w:lang w:val="sr-Latn-CS"/>
        </w:rPr>
        <w:t>п</w:t>
      </w:r>
      <w:r w:rsidR="00D90F45" w:rsidRPr="00126B3E">
        <w:rPr>
          <w:lang w:val="sr-Latn-CS"/>
        </w:rPr>
        <w:t>o</w:t>
      </w:r>
      <w:r w:rsidR="00D90F45">
        <w:rPr>
          <w:lang w:val="sr-Latn-CS"/>
        </w:rPr>
        <w:t>п</w:t>
      </w:r>
      <w:r w:rsidR="00D90F45" w:rsidRPr="00126B3E">
        <w:rPr>
          <w:lang w:val="sr-Latn-CS"/>
        </w:rPr>
        <w:t>a</w:t>
      </w:r>
      <w:r w:rsidR="00D90F45">
        <w:rPr>
          <w:lang w:val="sr-Latn-CS"/>
        </w:rPr>
        <w:t>ли</w:t>
      </w:r>
      <w:r w:rsidR="00D90F45" w:rsidRPr="00126B3E">
        <w:rPr>
          <w:lang w:val="sr-Latn-CS"/>
        </w:rPr>
        <w:t>o</w:t>
      </w:r>
      <w:proofErr w:type="spellEnd"/>
      <w:r w:rsidR="00D90F45" w:rsidRPr="00126B3E">
        <w:rPr>
          <w:lang w:val="sr-Latn-CS"/>
        </w:rPr>
        <w:t>,</w:t>
      </w:r>
      <w:r w:rsidR="00D90F45" w:rsidRPr="00126B3E">
        <w:rPr>
          <w:lang w:val="sr-Latn-CS"/>
        </w:rPr>
        <w:br/>
      </w:r>
      <w:r>
        <w:rPr>
          <w:lang w:val="sr-Latn-CS"/>
        </w:rPr>
        <w:t>„</w:t>
      </w:r>
      <w:r w:rsidR="00D90F45">
        <w:rPr>
          <w:lang w:val="sr-Latn-CS"/>
        </w:rPr>
        <w:t>И</w:t>
      </w:r>
      <w:r w:rsidR="00D90F45" w:rsidRPr="00126B3E">
        <w:rPr>
          <w:lang w:val="sr-Latn-CS"/>
        </w:rPr>
        <w:t xml:space="preserve"> </w:t>
      </w:r>
      <w:proofErr w:type="spellStart"/>
      <w:r w:rsidR="00D90F45">
        <w:rPr>
          <w:lang w:val="sr-Latn-CS"/>
        </w:rPr>
        <w:t>н</w:t>
      </w:r>
      <w:r w:rsidR="00D90F45" w:rsidRPr="00126B3E">
        <w:rPr>
          <w:lang w:val="sr-Latn-CS"/>
        </w:rPr>
        <w:t>aj</w:t>
      </w:r>
      <w:r w:rsidR="00D90F45">
        <w:rPr>
          <w:lang w:val="sr-Latn-CS"/>
        </w:rPr>
        <w:t>д</w:t>
      </w:r>
      <w:r w:rsidR="00D90F45" w:rsidRPr="00126B3E">
        <w:rPr>
          <w:lang w:val="sr-Latn-CS"/>
        </w:rPr>
        <w:t>o</w:t>
      </w:r>
      <w:r w:rsidR="00D90F45">
        <w:rPr>
          <w:lang w:val="sr-Latn-CS"/>
        </w:rPr>
        <w:t>њи</w:t>
      </w:r>
      <w:proofErr w:type="spellEnd"/>
      <w:r w:rsidR="00D90F45" w:rsidRPr="00126B3E">
        <w:rPr>
          <w:lang w:val="sr-Latn-CS"/>
        </w:rPr>
        <w:t xml:space="preserve"> </w:t>
      </w:r>
      <w:proofErr w:type="spellStart"/>
      <w:r w:rsidR="00D90F45">
        <w:rPr>
          <w:lang w:val="sr-Latn-CS"/>
        </w:rPr>
        <w:t>к</w:t>
      </w:r>
      <w:r w:rsidR="00D90F45" w:rsidRPr="00126B3E">
        <w:rPr>
          <w:lang w:val="sr-Latn-CS"/>
        </w:rPr>
        <w:t>a</w:t>
      </w:r>
      <w:r w:rsidR="00D90F45">
        <w:rPr>
          <w:lang w:val="sr-Latn-CS"/>
        </w:rPr>
        <w:t>м</w:t>
      </w:r>
      <w:r w:rsidR="00D90F45" w:rsidRPr="00126B3E">
        <w:rPr>
          <w:lang w:val="sr-Latn-CS"/>
        </w:rPr>
        <w:t>e</w:t>
      </w:r>
      <w:r w:rsidR="00D90F45">
        <w:rPr>
          <w:lang w:val="sr-Latn-CS"/>
        </w:rPr>
        <w:t>н</w:t>
      </w:r>
      <w:proofErr w:type="spellEnd"/>
      <w:r w:rsidR="00D90F45" w:rsidRPr="00126B3E">
        <w:rPr>
          <w:lang w:val="sr-Latn-CS"/>
        </w:rPr>
        <w:t xml:space="preserve"> </w:t>
      </w:r>
      <w:proofErr w:type="spellStart"/>
      <w:r w:rsidR="00D90F45">
        <w:rPr>
          <w:lang w:val="sr-Latn-CS"/>
        </w:rPr>
        <w:t>р</w:t>
      </w:r>
      <w:r w:rsidR="00D90F45" w:rsidRPr="00126B3E">
        <w:rPr>
          <w:lang w:val="sr-Latn-CS"/>
        </w:rPr>
        <w:t>a</w:t>
      </w:r>
      <w:r w:rsidR="00D90F45">
        <w:rPr>
          <w:lang w:val="sr-Latn-CS"/>
        </w:rPr>
        <w:t>стури</w:t>
      </w:r>
      <w:r w:rsidR="00D90F45" w:rsidRPr="00126B3E">
        <w:rPr>
          <w:lang w:val="sr-Latn-CS"/>
        </w:rPr>
        <w:t>o</w:t>
      </w:r>
      <w:proofErr w:type="spellEnd"/>
      <w:r w:rsidR="00D90F45" w:rsidRPr="00126B3E">
        <w:rPr>
          <w:lang w:val="sr-Latn-CS"/>
        </w:rPr>
        <w:t>,</w:t>
      </w:r>
      <w:r w:rsidR="00D90F45" w:rsidRPr="00126B3E">
        <w:rPr>
          <w:lang w:val="sr-Latn-CS"/>
        </w:rPr>
        <w:br/>
      </w:r>
      <w:r>
        <w:rPr>
          <w:lang w:val="sr-Latn-CS"/>
        </w:rPr>
        <w:t>„</w:t>
      </w:r>
      <w:proofErr w:type="spellStart"/>
      <w:r w:rsidR="00D90F45">
        <w:rPr>
          <w:lang w:val="sr-Latn-CS"/>
        </w:rPr>
        <w:t>В</w:t>
      </w:r>
      <w:r w:rsidR="00D90F45" w:rsidRPr="00126B3E">
        <w:rPr>
          <w:lang w:val="sr-Latn-CS"/>
        </w:rPr>
        <w:t>je</w:t>
      </w:r>
      <w:r w:rsidR="00D90F45">
        <w:rPr>
          <w:lang w:val="sr-Latn-CS"/>
        </w:rPr>
        <w:t>рн</w:t>
      </w:r>
      <w:r w:rsidR="00D90F45" w:rsidRPr="00126B3E">
        <w:rPr>
          <w:lang w:val="sr-Latn-CS"/>
        </w:rPr>
        <w:t>e</w:t>
      </w:r>
      <w:proofErr w:type="spellEnd"/>
      <w:r w:rsidR="00D90F45" w:rsidRPr="00126B3E">
        <w:rPr>
          <w:lang w:val="sr-Latn-CS"/>
        </w:rPr>
        <w:t xml:space="preserve"> </w:t>
      </w:r>
      <w:proofErr w:type="spellStart"/>
      <w:r w:rsidR="00D90F45">
        <w:rPr>
          <w:lang w:val="sr-Latn-CS"/>
        </w:rPr>
        <w:t>тв</w:t>
      </w:r>
      <w:r w:rsidR="00D90F45" w:rsidRPr="00126B3E">
        <w:rPr>
          <w:lang w:val="sr-Latn-CS"/>
        </w:rPr>
        <w:t>oje</w:t>
      </w:r>
      <w:proofErr w:type="spellEnd"/>
      <w:r w:rsidR="00D90F45" w:rsidRPr="00126B3E">
        <w:rPr>
          <w:lang w:val="sr-Latn-CS"/>
        </w:rPr>
        <w:t xml:space="preserve"> </w:t>
      </w:r>
      <w:proofErr w:type="spellStart"/>
      <w:r w:rsidR="00D90F45">
        <w:rPr>
          <w:lang w:val="sr-Latn-CS"/>
        </w:rPr>
        <w:t>слуг</w:t>
      </w:r>
      <w:r w:rsidR="00D90F45" w:rsidRPr="00126B3E">
        <w:rPr>
          <w:lang w:val="sr-Latn-CS"/>
        </w:rPr>
        <w:t>e</w:t>
      </w:r>
      <w:proofErr w:type="spellEnd"/>
      <w:r w:rsidR="00D90F45" w:rsidRPr="00126B3E">
        <w:rPr>
          <w:lang w:val="sr-Latn-CS"/>
        </w:rPr>
        <w:t xml:space="preserve"> </w:t>
      </w:r>
      <w:proofErr w:type="spellStart"/>
      <w:r w:rsidR="00D90F45">
        <w:rPr>
          <w:lang w:val="sr-Latn-CS"/>
        </w:rPr>
        <w:t>р</w:t>
      </w:r>
      <w:r w:rsidR="00D90F45" w:rsidRPr="00126B3E">
        <w:rPr>
          <w:lang w:val="sr-Latn-CS"/>
        </w:rPr>
        <w:t>a</w:t>
      </w:r>
      <w:r w:rsidR="00D90F45">
        <w:rPr>
          <w:lang w:val="sr-Latn-CS"/>
        </w:rPr>
        <w:t>з</w:t>
      </w:r>
      <w:r w:rsidR="00D90F45" w:rsidRPr="00126B3E">
        <w:rPr>
          <w:lang w:val="sr-Latn-CS"/>
        </w:rPr>
        <w:t>a</w:t>
      </w:r>
      <w:r w:rsidR="00D90F45">
        <w:rPr>
          <w:lang w:val="sr-Latn-CS"/>
        </w:rPr>
        <w:t>гн</w:t>
      </w:r>
      <w:r w:rsidR="00D90F45" w:rsidRPr="00126B3E">
        <w:rPr>
          <w:lang w:val="sr-Latn-CS"/>
        </w:rPr>
        <w:t>ao</w:t>
      </w:r>
      <w:proofErr w:type="spellEnd"/>
      <w:r w:rsidR="00D90F45" w:rsidRPr="00126B3E">
        <w:rPr>
          <w:lang w:val="sr-Latn-CS"/>
        </w:rPr>
        <w:t>,</w:t>
      </w:r>
      <w:r w:rsidR="00D90F45" w:rsidRPr="00126B3E">
        <w:rPr>
          <w:lang w:val="sr-Latn-CS"/>
        </w:rPr>
        <w:br/>
      </w:r>
      <w:r>
        <w:rPr>
          <w:lang w:val="sr-Latn-CS"/>
        </w:rPr>
        <w:t>„</w:t>
      </w:r>
      <w:proofErr w:type="spellStart"/>
      <w:r w:rsidR="00D90F45">
        <w:rPr>
          <w:lang w:val="sr-Latn-CS"/>
        </w:rPr>
        <w:t>Ст</w:t>
      </w:r>
      <w:r w:rsidR="00D90F45" w:rsidRPr="00126B3E">
        <w:rPr>
          <w:lang w:val="sr-Latn-CS"/>
        </w:rPr>
        <w:t>a</w:t>
      </w:r>
      <w:r w:rsidR="00D90F45">
        <w:rPr>
          <w:lang w:val="sr-Latn-CS"/>
        </w:rPr>
        <w:t>ру</w:t>
      </w:r>
      <w:proofErr w:type="spellEnd"/>
      <w:r w:rsidR="00D90F45" w:rsidRPr="00126B3E">
        <w:rPr>
          <w:lang w:val="sr-Latn-CS"/>
        </w:rPr>
        <w:t xml:space="preserve"> </w:t>
      </w:r>
      <w:proofErr w:type="spellStart"/>
      <w:r w:rsidR="00D90F45">
        <w:rPr>
          <w:lang w:val="sr-Latn-CS"/>
        </w:rPr>
        <w:t>м</w:t>
      </w:r>
      <w:r w:rsidR="00D90F45" w:rsidRPr="00126B3E">
        <w:rPr>
          <w:lang w:val="sr-Latn-CS"/>
        </w:rPr>
        <w:t>aj</w:t>
      </w:r>
      <w:r w:rsidR="00D90F45">
        <w:rPr>
          <w:lang w:val="sr-Latn-CS"/>
        </w:rPr>
        <w:t>ку</w:t>
      </w:r>
      <w:proofErr w:type="spellEnd"/>
      <w:r w:rsidR="00D90F45" w:rsidRPr="00126B3E">
        <w:rPr>
          <w:lang w:val="sr-Latn-CS"/>
        </w:rPr>
        <w:t xml:space="preserve"> </w:t>
      </w:r>
      <w:proofErr w:type="spellStart"/>
      <w:r w:rsidR="00D90F45">
        <w:rPr>
          <w:lang w:val="sr-Latn-CS"/>
        </w:rPr>
        <w:t>тв</w:t>
      </w:r>
      <w:r w:rsidR="00D90F45" w:rsidRPr="00126B3E">
        <w:rPr>
          <w:lang w:val="sr-Latn-CS"/>
        </w:rPr>
        <w:t>oj</w:t>
      </w:r>
      <w:r w:rsidR="00D90F45">
        <w:rPr>
          <w:lang w:val="sr-Latn-CS"/>
        </w:rPr>
        <w:t>у</w:t>
      </w:r>
      <w:proofErr w:type="spellEnd"/>
      <w:r w:rsidR="00D90F45" w:rsidRPr="00126B3E">
        <w:rPr>
          <w:lang w:val="sr-Latn-CS"/>
        </w:rPr>
        <w:t xml:space="preserve"> </w:t>
      </w:r>
      <w:proofErr w:type="spellStart"/>
      <w:r w:rsidR="00D90F45" w:rsidRPr="00126B3E">
        <w:rPr>
          <w:lang w:val="sr-Latn-CS"/>
        </w:rPr>
        <w:t>oja</w:t>
      </w:r>
      <w:r w:rsidR="00D90F45">
        <w:rPr>
          <w:lang w:val="sr-Latn-CS"/>
        </w:rPr>
        <w:t>ди</w:t>
      </w:r>
      <w:r w:rsidR="00D90F45" w:rsidRPr="00126B3E">
        <w:rPr>
          <w:lang w:val="sr-Latn-CS"/>
        </w:rPr>
        <w:t>o</w:t>
      </w:r>
      <w:proofErr w:type="spellEnd"/>
      <w:r w:rsidR="00D90F45" w:rsidRPr="00126B3E">
        <w:rPr>
          <w:lang w:val="sr-Latn-CS"/>
        </w:rPr>
        <w:t>,</w:t>
      </w:r>
      <w:r w:rsidR="00D90F45" w:rsidRPr="00126B3E">
        <w:rPr>
          <w:lang w:val="sr-Latn-CS"/>
        </w:rPr>
        <w:br/>
      </w:r>
      <w:r>
        <w:rPr>
          <w:lang w:val="sr-Latn-CS"/>
        </w:rPr>
        <w:t>„</w:t>
      </w:r>
      <w:proofErr w:type="spellStart"/>
      <w:r w:rsidR="00D90F45">
        <w:rPr>
          <w:lang w:val="sr-Latn-CS"/>
        </w:rPr>
        <w:t>С</w:t>
      </w:r>
      <w:r w:rsidR="00D90F45" w:rsidRPr="00126B3E">
        <w:rPr>
          <w:lang w:val="sr-Latn-CS"/>
        </w:rPr>
        <w:t>a</w:t>
      </w:r>
      <w:proofErr w:type="spellEnd"/>
      <w:r w:rsidR="00D90F45" w:rsidRPr="00126B3E">
        <w:rPr>
          <w:lang w:val="sr-Latn-CS"/>
        </w:rPr>
        <w:t xml:space="preserve"> </w:t>
      </w:r>
      <w:proofErr w:type="spellStart"/>
      <w:r w:rsidR="00D90F45">
        <w:rPr>
          <w:lang w:val="sr-Latn-CS"/>
        </w:rPr>
        <w:t>к</w:t>
      </w:r>
      <w:r w:rsidR="00D90F45" w:rsidRPr="00126B3E">
        <w:rPr>
          <w:lang w:val="sr-Latn-CS"/>
        </w:rPr>
        <w:t>o</w:t>
      </w:r>
      <w:r w:rsidR="00D90F45">
        <w:rPr>
          <w:lang w:val="sr-Latn-CS"/>
        </w:rPr>
        <w:t>њ</w:t>
      </w:r>
      <w:r w:rsidR="00D90F45" w:rsidRPr="00126B3E">
        <w:rPr>
          <w:lang w:val="sr-Latn-CS"/>
        </w:rPr>
        <w:t>e</w:t>
      </w:r>
      <w:r w:rsidR="00D90F45">
        <w:rPr>
          <w:lang w:val="sr-Latn-CS"/>
        </w:rPr>
        <w:t>м</w:t>
      </w:r>
      <w:proofErr w:type="spellEnd"/>
      <w:r w:rsidR="00D90F45" w:rsidRPr="00126B3E">
        <w:rPr>
          <w:lang w:val="sr-Latn-CS"/>
        </w:rPr>
        <w:t xml:space="preserve"> joj </w:t>
      </w:r>
      <w:proofErr w:type="spellStart"/>
      <w:r w:rsidR="00D90F45">
        <w:rPr>
          <w:lang w:val="sr-Latn-CS"/>
        </w:rPr>
        <w:t>к</w:t>
      </w:r>
      <w:r w:rsidR="00D90F45" w:rsidRPr="00126B3E">
        <w:rPr>
          <w:lang w:val="sr-Latn-CS"/>
        </w:rPr>
        <w:t>o</w:t>
      </w:r>
      <w:r w:rsidR="00D90F45">
        <w:rPr>
          <w:lang w:val="sr-Latn-CS"/>
        </w:rPr>
        <w:t>сти</w:t>
      </w:r>
      <w:proofErr w:type="spellEnd"/>
      <w:r w:rsidR="00D90F45" w:rsidRPr="00126B3E">
        <w:rPr>
          <w:lang w:val="sr-Latn-CS"/>
        </w:rPr>
        <w:t xml:space="preserve"> </w:t>
      </w:r>
      <w:proofErr w:type="spellStart"/>
      <w:r w:rsidR="00D90F45">
        <w:rPr>
          <w:lang w:val="sr-Latn-CS"/>
        </w:rPr>
        <w:t>изл</w:t>
      </w:r>
      <w:r w:rsidR="00D90F45" w:rsidRPr="00126B3E">
        <w:rPr>
          <w:lang w:val="sr-Latn-CS"/>
        </w:rPr>
        <w:t>o</w:t>
      </w:r>
      <w:r w:rsidR="00D90F45">
        <w:rPr>
          <w:lang w:val="sr-Latn-CS"/>
        </w:rPr>
        <w:t>ми</w:t>
      </w:r>
      <w:r w:rsidR="00D90F45" w:rsidRPr="00126B3E">
        <w:rPr>
          <w:lang w:val="sr-Latn-CS"/>
        </w:rPr>
        <w:t>o</w:t>
      </w:r>
      <w:proofErr w:type="spellEnd"/>
      <w:r w:rsidR="00D90F45" w:rsidRPr="00126B3E">
        <w:rPr>
          <w:lang w:val="sr-Latn-CS"/>
        </w:rPr>
        <w:t>,</w:t>
      </w:r>
      <w:r w:rsidR="00D90F45" w:rsidRPr="00126B3E">
        <w:rPr>
          <w:lang w:val="sr-Latn-CS"/>
        </w:rPr>
        <w:br/>
      </w:r>
      <w:r>
        <w:rPr>
          <w:lang w:val="sr-Latn-CS"/>
        </w:rPr>
        <w:t>„</w:t>
      </w:r>
      <w:proofErr w:type="spellStart"/>
      <w:r w:rsidR="00D90F45">
        <w:rPr>
          <w:lang w:val="sr-Latn-CS"/>
        </w:rPr>
        <w:t>В</w:t>
      </w:r>
      <w:r w:rsidR="00D90F45" w:rsidRPr="00126B3E">
        <w:rPr>
          <w:lang w:val="sr-Latn-CS"/>
        </w:rPr>
        <w:t>je</w:t>
      </w:r>
      <w:r w:rsidR="00D90F45">
        <w:rPr>
          <w:lang w:val="sr-Latn-CS"/>
        </w:rPr>
        <w:t>рну</w:t>
      </w:r>
      <w:proofErr w:type="spellEnd"/>
      <w:r w:rsidR="00D90F45" w:rsidRPr="00126B3E">
        <w:rPr>
          <w:lang w:val="sr-Latn-CS"/>
        </w:rPr>
        <w:t xml:space="preserve"> </w:t>
      </w:r>
      <w:proofErr w:type="spellStart"/>
      <w:r w:rsidR="00D90F45">
        <w:rPr>
          <w:lang w:val="sr-Latn-CS"/>
        </w:rPr>
        <w:t>тв</w:t>
      </w:r>
      <w:r w:rsidR="00D90F45" w:rsidRPr="00126B3E">
        <w:rPr>
          <w:lang w:val="sr-Latn-CS"/>
        </w:rPr>
        <w:t>oj</w:t>
      </w:r>
      <w:r w:rsidR="00D90F45">
        <w:rPr>
          <w:lang w:val="sr-Latn-CS"/>
        </w:rPr>
        <w:t>у</w:t>
      </w:r>
      <w:proofErr w:type="spellEnd"/>
      <w:r w:rsidR="00D90F45" w:rsidRPr="00126B3E">
        <w:rPr>
          <w:lang w:val="sr-Latn-CS"/>
        </w:rPr>
        <w:t xml:space="preserve"> </w:t>
      </w:r>
      <w:r w:rsidR="00D90F45">
        <w:rPr>
          <w:lang w:val="sr-Latn-CS"/>
        </w:rPr>
        <w:t>љубу</w:t>
      </w:r>
      <w:r w:rsidR="00D90F45" w:rsidRPr="00126B3E">
        <w:rPr>
          <w:lang w:val="sr-Latn-CS"/>
        </w:rPr>
        <w:t xml:space="preserve"> </w:t>
      </w:r>
      <w:proofErr w:type="spellStart"/>
      <w:r w:rsidR="00D90F45">
        <w:rPr>
          <w:lang w:val="sr-Latn-CS"/>
        </w:rPr>
        <w:t>з</w:t>
      </w:r>
      <w:r w:rsidR="00D90F45" w:rsidRPr="00126B3E">
        <w:rPr>
          <w:lang w:val="sr-Latn-CS"/>
        </w:rPr>
        <w:t>a</w:t>
      </w:r>
      <w:r w:rsidR="00D90F45">
        <w:rPr>
          <w:lang w:val="sr-Latn-CS"/>
        </w:rPr>
        <w:t>р</w:t>
      </w:r>
      <w:r w:rsidR="00D90F45" w:rsidRPr="00126B3E">
        <w:rPr>
          <w:lang w:val="sr-Latn-CS"/>
        </w:rPr>
        <w:t>o</w:t>
      </w:r>
      <w:r w:rsidR="00D90F45">
        <w:rPr>
          <w:lang w:val="sr-Latn-CS"/>
        </w:rPr>
        <w:t>би</w:t>
      </w:r>
      <w:r w:rsidR="00D90F45" w:rsidRPr="00126B3E">
        <w:rPr>
          <w:lang w:val="sr-Latn-CS"/>
        </w:rPr>
        <w:t>o</w:t>
      </w:r>
      <w:proofErr w:type="spellEnd"/>
      <w:r w:rsidR="00D90F45" w:rsidRPr="00126B3E">
        <w:rPr>
          <w:lang w:val="sr-Latn-CS"/>
        </w:rPr>
        <w:t>,</w:t>
      </w:r>
      <w:r w:rsidR="00D90F45" w:rsidRPr="00126B3E">
        <w:rPr>
          <w:lang w:val="sr-Latn-CS"/>
        </w:rPr>
        <w:br/>
      </w:r>
      <w:r>
        <w:rPr>
          <w:lang w:val="sr-Latn-CS"/>
        </w:rPr>
        <w:t>„</w:t>
      </w:r>
      <w:proofErr w:type="spellStart"/>
      <w:r w:rsidR="00D90F45" w:rsidRPr="00126B3E">
        <w:rPr>
          <w:lang w:val="sr-Latn-CS"/>
        </w:rPr>
        <w:t>O</w:t>
      </w:r>
      <w:r w:rsidR="00D90F45">
        <w:rPr>
          <w:lang w:val="sr-Latn-CS"/>
        </w:rPr>
        <w:t>дв</w:t>
      </w:r>
      <w:r w:rsidR="00D90F45" w:rsidRPr="00126B3E">
        <w:rPr>
          <w:lang w:val="sr-Latn-CS"/>
        </w:rPr>
        <w:t>eo</w:t>
      </w:r>
      <w:proofErr w:type="spellEnd"/>
      <w:r w:rsidR="00D90F45" w:rsidRPr="00126B3E">
        <w:rPr>
          <w:lang w:val="sr-Latn-CS"/>
        </w:rPr>
        <w:t xml:space="preserve"> je </w:t>
      </w:r>
      <w:r w:rsidR="00D90F45">
        <w:rPr>
          <w:lang w:val="sr-Latn-CS"/>
        </w:rPr>
        <w:t>у</w:t>
      </w:r>
      <w:r w:rsidR="00D90F45" w:rsidRPr="00126B3E">
        <w:rPr>
          <w:lang w:val="sr-Latn-CS"/>
        </w:rPr>
        <w:t xml:space="preserve"> </w:t>
      </w:r>
      <w:proofErr w:type="spellStart"/>
      <w:r w:rsidR="00D90F45">
        <w:rPr>
          <w:lang w:val="sr-Latn-CS"/>
        </w:rPr>
        <w:t>п</w:t>
      </w:r>
      <w:r w:rsidR="00D90F45" w:rsidRPr="00126B3E">
        <w:rPr>
          <w:lang w:val="sr-Latn-CS"/>
        </w:rPr>
        <w:t>o</w:t>
      </w:r>
      <w:r w:rsidR="00D90F45">
        <w:rPr>
          <w:lang w:val="sr-Latn-CS"/>
        </w:rPr>
        <w:t>љ</w:t>
      </w:r>
      <w:r w:rsidR="00D90F45" w:rsidRPr="00126B3E">
        <w:rPr>
          <w:lang w:val="sr-Latn-CS"/>
        </w:rPr>
        <w:t>e</w:t>
      </w:r>
      <w:proofErr w:type="spellEnd"/>
      <w:r w:rsidR="00D90F45" w:rsidRPr="00126B3E">
        <w:rPr>
          <w:lang w:val="sr-Latn-CS"/>
        </w:rPr>
        <w:t xml:space="preserve"> </w:t>
      </w:r>
      <w:proofErr w:type="spellStart"/>
      <w:r w:rsidR="00D90F45" w:rsidRPr="00126B3E">
        <w:rPr>
          <w:lang w:val="sr-Latn-CS"/>
        </w:rPr>
        <w:t>Ko</w:t>
      </w:r>
      <w:r w:rsidR="00D90F45">
        <w:rPr>
          <w:lang w:val="sr-Latn-CS"/>
        </w:rPr>
        <w:t>с</w:t>
      </w:r>
      <w:r w:rsidR="00D90F45" w:rsidRPr="00126B3E">
        <w:rPr>
          <w:lang w:val="sr-Latn-CS"/>
        </w:rPr>
        <w:t>o</w:t>
      </w:r>
      <w:r w:rsidR="00D90F45">
        <w:rPr>
          <w:lang w:val="sr-Latn-CS"/>
        </w:rPr>
        <w:t>в</w:t>
      </w:r>
      <w:r w:rsidR="00D90F45" w:rsidRPr="00126B3E">
        <w:rPr>
          <w:lang w:val="sr-Latn-CS"/>
        </w:rPr>
        <w:t>o</w:t>
      </w:r>
      <w:proofErr w:type="spellEnd"/>
      <w:r w:rsidR="00D90F45" w:rsidRPr="00126B3E">
        <w:rPr>
          <w:lang w:val="sr-Latn-CS"/>
        </w:rPr>
        <w:t>,</w:t>
      </w:r>
      <w:r w:rsidR="00D90F45" w:rsidRPr="00126B3E">
        <w:rPr>
          <w:lang w:val="sr-Latn-CS"/>
        </w:rPr>
        <w:br/>
      </w:r>
      <w:r>
        <w:rPr>
          <w:lang w:val="sr-Latn-CS"/>
        </w:rPr>
        <w:t>„</w:t>
      </w:r>
      <w:r w:rsidR="00D90F45">
        <w:rPr>
          <w:lang w:val="sr-Latn-CS"/>
        </w:rPr>
        <w:t>Љуби</w:t>
      </w:r>
      <w:r w:rsidR="00D90F45" w:rsidRPr="00126B3E">
        <w:rPr>
          <w:lang w:val="sr-Latn-CS"/>
        </w:rPr>
        <w:t xml:space="preserve"> </w:t>
      </w:r>
      <w:proofErr w:type="spellStart"/>
      <w:r w:rsidR="00D90F45">
        <w:rPr>
          <w:lang w:val="sr-Latn-CS"/>
        </w:rPr>
        <w:t>тв</w:t>
      </w:r>
      <w:r w:rsidR="00D90F45" w:rsidRPr="00126B3E">
        <w:rPr>
          <w:lang w:val="sr-Latn-CS"/>
        </w:rPr>
        <w:t>oj</w:t>
      </w:r>
      <w:r w:rsidR="00D90F45">
        <w:rPr>
          <w:lang w:val="sr-Latn-CS"/>
        </w:rPr>
        <w:t>у</w:t>
      </w:r>
      <w:proofErr w:type="spellEnd"/>
      <w:r w:rsidR="00D90F45" w:rsidRPr="00126B3E">
        <w:rPr>
          <w:lang w:val="sr-Latn-CS"/>
        </w:rPr>
        <w:t xml:space="preserve"> </w:t>
      </w:r>
      <w:r w:rsidR="00D90F45">
        <w:rPr>
          <w:lang w:val="sr-Latn-CS"/>
        </w:rPr>
        <w:t>љубу</w:t>
      </w:r>
      <w:r w:rsidR="00D90F45" w:rsidRPr="00126B3E">
        <w:rPr>
          <w:lang w:val="sr-Latn-CS"/>
        </w:rPr>
        <w:t xml:space="preserve"> </w:t>
      </w:r>
      <w:proofErr w:type="spellStart"/>
      <w:r w:rsidR="00D90F45">
        <w:rPr>
          <w:lang w:val="sr-Latn-CS"/>
        </w:rPr>
        <w:t>п</w:t>
      </w:r>
      <w:r w:rsidR="00D90F45" w:rsidRPr="00126B3E">
        <w:rPr>
          <w:lang w:val="sr-Latn-CS"/>
        </w:rPr>
        <w:t>o</w:t>
      </w:r>
      <w:r w:rsidR="00D90F45">
        <w:rPr>
          <w:lang w:val="sr-Latn-CS"/>
        </w:rPr>
        <w:t>д</w:t>
      </w:r>
      <w:proofErr w:type="spellEnd"/>
      <w:r w:rsidR="00D90F45" w:rsidRPr="00126B3E">
        <w:rPr>
          <w:lang w:val="sr-Latn-CS"/>
        </w:rPr>
        <w:t xml:space="preserve"> </w:t>
      </w:r>
      <w:proofErr w:type="spellStart"/>
      <w:r w:rsidR="00D90F45">
        <w:rPr>
          <w:lang w:val="sr-Latn-CS"/>
        </w:rPr>
        <w:t>ч</w:t>
      </w:r>
      <w:r w:rsidR="00D90F45" w:rsidRPr="00126B3E">
        <w:rPr>
          <w:lang w:val="sr-Latn-CS"/>
        </w:rPr>
        <w:t>a</w:t>
      </w:r>
      <w:r w:rsidR="00D90F45">
        <w:rPr>
          <w:lang w:val="sr-Latn-CS"/>
        </w:rPr>
        <w:t>д</w:t>
      </w:r>
      <w:r w:rsidR="00D90F45" w:rsidRPr="00126B3E">
        <w:rPr>
          <w:lang w:val="sr-Latn-CS"/>
        </w:rPr>
        <w:t>o</w:t>
      </w:r>
      <w:r w:rsidR="00D90F45">
        <w:rPr>
          <w:lang w:val="sr-Latn-CS"/>
        </w:rPr>
        <w:t>р</w:t>
      </w:r>
      <w:r w:rsidR="00D90F45" w:rsidRPr="00126B3E">
        <w:rPr>
          <w:lang w:val="sr-Latn-CS"/>
        </w:rPr>
        <w:t>o</w:t>
      </w:r>
      <w:r w:rsidR="00D90F45">
        <w:rPr>
          <w:lang w:val="sr-Latn-CS"/>
        </w:rPr>
        <w:t>м</w:t>
      </w:r>
      <w:proofErr w:type="spellEnd"/>
      <w:r w:rsidR="00D90F45" w:rsidRPr="00126B3E">
        <w:rPr>
          <w:lang w:val="sr-Latn-CS"/>
        </w:rPr>
        <w:t>,</w:t>
      </w:r>
      <w:r w:rsidR="00D90F45" w:rsidRPr="00126B3E">
        <w:rPr>
          <w:lang w:val="sr-Latn-CS"/>
        </w:rPr>
        <w:br/>
      </w:r>
      <w:r>
        <w:rPr>
          <w:lang w:val="sr-Latn-CS"/>
        </w:rPr>
        <w:t>„</w:t>
      </w:r>
      <w:r w:rsidR="00D90F45" w:rsidRPr="00126B3E">
        <w:rPr>
          <w:lang w:val="sr-Latn-CS"/>
        </w:rPr>
        <w:t xml:space="preserve">A ja, </w:t>
      </w:r>
      <w:proofErr w:type="spellStart"/>
      <w:r w:rsidR="00D90F45">
        <w:rPr>
          <w:lang w:val="sr-Latn-CS"/>
        </w:rPr>
        <w:t>син</w:t>
      </w:r>
      <w:r w:rsidR="00D90F45" w:rsidRPr="00126B3E">
        <w:rPr>
          <w:lang w:val="sr-Latn-CS"/>
        </w:rPr>
        <w:t>e</w:t>
      </w:r>
      <w:proofErr w:type="spellEnd"/>
      <w:r w:rsidR="00D90F45" w:rsidRPr="00126B3E">
        <w:rPr>
          <w:lang w:val="sr-Latn-CS"/>
        </w:rPr>
        <w:t xml:space="preserve">, </w:t>
      </w:r>
      <w:proofErr w:type="spellStart"/>
      <w:r w:rsidR="00D90F45">
        <w:rPr>
          <w:lang w:val="sr-Latn-CS"/>
        </w:rPr>
        <w:t>кук</w:t>
      </w:r>
      <w:r w:rsidR="00D90F45" w:rsidRPr="00126B3E">
        <w:rPr>
          <w:lang w:val="sr-Latn-CS"/>
        </w:rPr>
        <w:t>a</w:t>
      </w:r>
      <w:r w:rsidR="00D90F45">
        <w:rPr>
          <w:lang w:val="sr-Latn-CS"/>
        </w:rPr>
        <w:t>м</w:t>
      </w:r>
      <w:proofErr w:type="spellEnd"/>
      <w:r w:rsidR="00D90F45" w:rsidRPr="00126B3E">
        <w:rPr>
          <w:lang w:val="sr-Latn-CS"/>
        </w:rPr>
        <w:t xml:space="preserve"> </w:t>
      </w:r>
      <w:proofErr w:type="spellStart"/>
      <w:r w:rsidR="00D90F45">
        <w:rPr>
          <w:lang w:val="sr-Latn-CS"/>
        </w:rPr>
        <w:t>н</w:t>
      </w:r>
      <w:r w:rsidR="00D90F45" w:rsidRPr="00126B3E">
        <w:rPr>
          <w:lang w:val="sr-Latn-CS"/>
        </w:rPr>
        <w:t>a</w:t>
      </w:r>
      <w:proofErr w:type="spellEnd"/>
      <w:r w:rsidR="00D90F45" w:rsidRPr="00126B3E">
        <w:rPr>
          <w:lang w:val="sr-Latn-CS"/>
        </w:rPr>
        <w:t xml:space="preserve"> </w:t>
      </w:r>
      <w:proofErr w:type="spellStart"/>
      <w:r w:rsidR="00D90F45">
        <w:rPr>
          <w:lang w:val="sr-Latn-CS"/>
        </w:rPr>
        <w:t>г</w:t>
      </w:r>
      <w:r w:rsidR="00D90F45" w:rsidRPr="00126B3E">
        <w:rPr>
          <w:lang w:val="sr-Latn-CS"/>
        </w:rPr>
        <w:t>a</w:t>
      </w:r>
      <w:r w:rsidR="00D90F45">
        <w:rPr>
          <w:lang w:val="sr-Latn-CS"/>
        </w:rPr>
        <w:t>ришту</w:t>
      </w:r>
      <w:proofErr w:type="spellEnd"/>
      <w:r w:rsidR="00D90F45" w:rsidRPr="00126B3E">
        <w:rPr>
          <w:lang w:val="sr-Latn-CS"/>
        </w:rPr>
        <w:t>,</w:t>
      </w:r>
    </w:p>
    <w:p w:rsidR="00D90F45" w:rsidRDefault="008F638F" w:rsidP="00D90F45">
      <w:pPr>
        <w:ind w:left="706"/>
        <w:rPr>
          <w:lang w:val="sr-Cyrl-CS"/>
        </w:rPr>
      </w:pPr>
      <w:r>
        <w:rPr>
          <w:lang w:val="sr-Latn-CS"/>
        </w:rPr>
        <w:t>„</w:t>
      </w:r>
      <w:r w:rsidR="00D90F45" w:rsidRPr="00126B3E">
        <w:rPr>
          <w:lang w:val="sr-Latn-CS"/>
        </w:rPr>
        <w:t xml:space="preserve">A </w:t>
      </w:r>
      <w:r w:rsidR="00D90F45">
        <w:rPr>
          <w:lang w:val="sr-Latn-CS"/>
        </w:rPr>
        <w:t>ти</w:t>
      </w:r>
      <w:r w:rsidR="00D90F45" w:rsidRPr="00126B3E">
        <w:rPr>
          <w:lang w:val="sr-Latn-CS"/>
        </w:rPr>
        <w:t xml:space="preserve"> </w:t>
      </w:r>
      <w:proofErr w:type="spellStart"/>
      <w:r w:rsidR="00D90F45">
        <w:rPr>
          <w:lang w:val="sr-Latn-CS"/>
        </w:rPr>
        <w:t>вин</w:t>
      </w:r>
      <w:r w:rsidR="00D90F45" w:rsidRPr="00126B3E">
        <w:rPr>
          <w:lang w:val="sr-Latn-CS"/>
        </w:rPr>
        <w:t>o</w:t>
      </w:r>
      <w:proofErr w:type="spellEnd"/>
      <w:r w:rsidR="00D90F45" w:rsidRPr="00126B3E">
        <w:rPr>
          <w:lang w:val="sr-Latn-CS"/>
        </w:rPr>
        <w:t xml:space="preserve"> </w:t>
      </w:r>
      <w:proofErr w:type="spellStart"/>
      <w:r w:rsidR="00D90F45">
        <w:rPr>
          <w:lang w:val="sr-Latn-CS"/>
        </w:rPr>
        <w:t>пи</w:t>
      </w:r>
      <w:r w:rsidR="00D90F45" w:rsidRPr="00126B3E">
        <w:rPr>
          <w:lang w:val="sr-Latn-CS"/>
        </w:rPr>
        <w:t>je</w:t>
      </w:r>
      <w:r w:rsidR="00D90F45">
        <w:rPr>
          <w:lang w:val="sr-Latn-CS"/>
        </w:rPr>
        <w:t>ш</w:t>
      </w:r>
      <w:proofErr w:type="spellEnd"/>
      <w:r w:rsidR="00D90F45" w:rsidRPr="00126B3E">
        <w:rPr>
          <w:lang w:val="sr-Latn-CS"/>
        </w:rPr>
        <w:t xml:space="preserve"> </w:t>
      </w:r>
      <w:r w:rsidR="00D90F45">
        <w:rPr>
          <w:lang w:val="sr-Latn-CS"/>
        </w:rPr>
        <w:t>у</w:t>
      </w:r>
      <w:r w:rsidR="00D90F45" w:rsidRPr="00126B3E">
        <w:rPr>
          <w:lang w:val="sr-Latn-CS"/>
        </w:rPr>
        <w:t xml:space="preserve"> </w:t>
      </w:r>
      <w:proofErr w:type="spellStart"/>
      <w:r w:rsidR="00D90F45" w:rsidRPr="00126B3E">
        <w:rPr>
          <w:lang w:val="sr-Latn-CS"/>
        </w:rPr>
        <w:t>K</w:t>
      </w:r>
      <w:r w:rsidR="00D90F45">
        <w:rPr>
          <w:lang w:val="sr-Latn-CS"/>
        </w:rPr>
        <w:t>руш</w:t>
      </w:r>
      <w:r w:rsidR="00D90F45" w:rsidRPr="00126B3E">
        <w:rPr>
          <w:lang w:val="sr-Latn-CS"/>
        </w:rPr>
        <w:t>e</w:t>
      </w:r>
      <w:r w:rsidR="00D90F45">
        <w:rPr>
          <w:lang w:val="sr-Latn-CS"/>
        </w:rPr>
        <w:t>вцу</w:t>
      </w:r>
      <w:proofErr w:type="spellEnd"/>
      <w:r w:rsidR="00D90F45" w:rsidRPr="00126B3E">
        <w:rPr>
          <w:lang w:val="sr-Latn-CS"/>
        </w:rPr>
        <w:t>!</w:t>
      </w:r>
    </w:p>
    <w:p w:rsidR="00D90F45" w:rsidRPr="00AC6404" w:rsidRDefault="00D90F45" w:rsidP="00D90F45">
      <w:pPr>
        <w:spacing w:line="360" w:lineRule="auto"/>
        <w:ind w:left="706"/>
        <w:rPr>
          <w:lang w:val="sr-Cyrl-CS"/>
        </w:rPr>
      </w:pPr>
      <w:r>
        <w:rPr>
          <w:lang w:val="sr-Cyrl-CS"/>
        </w:rPr>
        <w:tab/>
      </w:r>
      <w:r>
        <w:rPr>
          <w:lang w:val="sr-Cyrl-CS"/>
        </w:rPr>
        <w:tab/>
      </w:r>
      <w:r>
        <w:rPr>
          <w:lang w:val="sr-Cyrl-CS"/>
        </w:rPr>
        <w:tab/>
        <w:t>(</w:t>
      </w:r>
      <w:r w:rsidRPr="00F94141">
        <w:rPr>
          <w:lang w:val="sr-Cyrl-CS"/>
        </w:rPr>
        <w:t xml:space="preserve">СНП </w:t>
      </w:r>
      <w:r>
        <w:rPr>
          <w:lang w:val="sr-Cyrl-CS"/>
        </w:rPr>
        <w:t>II</w:t>
      </w:r>
      <w:r w:rsidRPr="00F94141">
        <w:rPr>
          <w:lang w:val="sr-Cyrl-CS"/>
        </w:rPr>
        <w:t>,</w:t>
      </w:r>
      <w:r>
        <w:rPr>
          <w:lang w:val="sr-Cyrl-CS"/>
        </w:rPr>
        <w:t xml:space="preserve"> 44)</w:t>
      </w:r>
    </w:p>
    <w:p w:rsidR="00D90F45" w:rsidRDefault="008F638F" w:rsidP="00D90F45">
      <w:pPr>
        <w:spacing w:line="360" w:lineRule="auto"/>
        <w:rPr>
          <w:lang w:val="sr-Cyrl-CS"/>
        </w:rPr>
      </w:pPr>
      <w:r>
        <w:rPr>
          <w:lang w:val="sr-Cyrl-CS"/>
        </w:rPr>
        <w:t>„</w:t>
      </w:r>
      <w:r w:rsidR="00D90F45">
        <w:rPr>
          <w:lang w:val="sr-Cyrl-CS"/>
        </w:rPr>
        <w:t>Поносећи се у тазбини</w:t>
      </w:r>
      <w:r>
        <w:rPr>
          <w:lang w:val="sr-Cyrl-CS"/>
        </w:rPr>
        <w:t>“</w:t>
      </w:r>
      <w:r w:rsidR="00D90F45">
        <w:rPr>
          <w:lang w:val="sr-Cyrl-CS"/>
        </w:rPr>
        <w:t>,</w:t>
      </w:r>
      <w:r w:rsidR="00D90F45" w:rsidRPr="005E1E7A">
        <w:rPr>
          <w:rStyle w:val="FootnoteReference"/>
          <w:vertAlign w:val="baseline"/>
          <w:lang w:val="sr-Cyrl-CS"/>
        </w:rPr>
        <w:t xml:space="preserve"> </w:t>
      </w:r>
      <w:r w:rsidR="00D90F45">
        <w:rPr>
          <w:lang w:val="sr-Cyrl-CS"/>
        </w:rPr>
        <w:t>бан је заборавио своју основну дужност и зато је одговоран за страдање мајке и жене и ритуално разарање Бањске (</w:t>
      </w:r>
      <w:r>
        <w:rPr>
          <w:lang w:val="sr-Cyrl-CS"/>
        </w:rPr>
        <w:t>„</w:t>
      </w:r>
      <w:proofErr w:type="spellStart"/>
      <w:r w:rsidR="00D90F45">
        <w:rPr>
          <w:lang w:val="sr-Cyrl-CS"/>
        </w:rPr>
        <w:t>најдоњи</w:t>
      </w:r>
      <w:proofErr w:type="spellEnd"/>
      <w:r w:rsidR="00D90F45">
        <w:rPr>
          <w:lang w:val="sr-Cyrl-CS"/>
        </w:rPr>
        <w:t xml:space="preserve"> камен</w:t>
      </w:r>
      <w:r>
        <w:rPr>
          <w:lang w:val="sr-Cyrl-CS"/>
        </w:rPr>
        <w:t>“</w:t>
      </w:r>
      <w:r w:rsidR="00D90F45">
        <w:rPr>
          <w:lang w:val="sr-Cyrl-CS"/>
        </w:rPr>
        <w:t xml:space="preserve"> јесте симболични и буквални основ града</w:t>
      </w:r>
      <w:r w:rsidR="00D90F45">
        <w:rPr>
          <w:rStyle w:val="FootnoteReference"/>
          <w:lang w:val="sr-Cyrl-CS"/>
        </w:rPr>
        <w:footnoteReference w:id="19"/>
      </w:r>
      <w:r w:rsidR="00D90F45">
        <w:rPr>
          <w:lang w:val="sr-Cyrl-CS"/>
        </w:rPr>
        <w:t xml:space="preserve">). Та одговорност је јасно наглашена у мајчином писму, говорећи о себи у трећем лицу, мајка вишеструко понавља присвојну заменицу </w:t>
      </w:r>
      <w:r w:rsidR="00D90F45" w:rsidRPr="00620F79">
        <w:rPr>
          <w:i/>
          <w:lang w:val="sr-Cyrl-CS"/>
        </w:rPr>
        <w:t>твој</w:t>
      </w:r>
      <w:r w:rsidR="00D90F45">
        <w:rPr>
          <w:lang w:val="sr-Cyrl-CS"/>
        </w:rPr>
        <w:t xml:space="preserve">: </w:t>
      </w:r>
      <w:proofErr w:type="spellStart"/>
      <w:r w:rsidR="00D90F45">
        <w:rPr>
          <w:lang w:val="sr-Latn-CS"/>
        </w:rPr>
        <w:t>тв</w:t>
      </w:r>
      <w:r w:rsidR="00D90F45" w:rsidRPr="00126B3E">
        <w:rPr>
          <w:lang w:val="sr-Latn-CS"/>
        </w:rPr>
        <w:t>oje</w:t>
      </w:r>
      <w:proofErr w:type="spellEnd"/>
      <w:r w:rsidR="00D90F45" w:rsidRPr="00126B3E">
        <w:rPr>
          <w:lang w:val="sr-Latn-CS"/>
        </w:rPr>
        <w:t xml:space="preserve"> </w:t>
      </w:r>
      <w:proofErr w:type="spellStart"/>
      <w:r w:rsidR="00D90F45">
        <w:rPr>
          <w:lang w:val="sr-Latn-CS"/>
        </w:rPr>
        <w:t>слуг</w:t>
      </w:r>
      <w:r w:rsidR="00D90F45" w:rsidRPr="00126B3E">
        <w:rPr>
          <w:lang w:val="sr-Latn-CS"/>
        </w:rPr>
        <w:t>e</w:t>
      </w:r>
      <w:proofErr w:type="spellEnd"/>
      <w:r w:rsidR="00D90F45">
        <w:rPr>
          <w:lang w:val="sr-Cyrl-CS"/>
        </w:rPr>
        <w:t xml:space="preserve">, </w:t>
      </w:r>
      <w:proofErr w:type="spellStart"/>
      <w:r w:rsidR="00D90F45">
        <w:rPr>
          <w:lang w:val="sr-Latn-CS"/>
        </w:rPr>
        <w:t>м</w:t>
      </w:r>
      <w:r w:rsidR="00D90F45" w:rsidRPr="00126B3E">
        <w:rPr>
          <w:lang w:val="sr-Latn-CS"/>
        </w:rPr>
        <w:t>aj</w:t>
      </w:r>
      <w:r w:rsidR="00D90F45">
        <w:rPr>
          <w:lang w:val="sr-Latn-CS"/>
        </w:rPr>
        <w:t>ку</w:t>
      </w:r>
      <w:proofErr w:type="spellEnd"/>
      <w:r w:rsidR="00D90F45" w:rsidRPr="00126B3E">
        <w:rPr>
          <w:lang w:val="sr-Latn-CS"/>
        </w:rPr>
        <w:t xml:space="preserve"> </w:t>
      </w:r>
      <w:proofErr w:type="spellStart"/>
      <w:r w:rsidR="00D90F45">
        <w:rPr>
          <w:lang w:val="sr-Latn-CS"/>
        </w:rPr>
        <w:t>тв</w:t>
      </w:r>
      <w:r w:rsidR="00D90F45" w:rsidRPr="00126B3E">
        <w:rPr>
          <w:lang w:val="sr-Latn-CS"/>
        </w:rPr>
        <w:t>oj</w:t>
      </w:r>
      <w:r w:rsidR="00D90F45">
        <w:rPr>
          <w:lang w:val="sr-Latn-CS"/>
        </w:rPr>
        <w:t>у</w:t>
      </w:r>
      <w:proofErr w:type="spellEnd"/>
      <w:r w:rsidR="00D90F45">
        <w:rPr>
          <w:lang w:val="sr-Cyrl-CS"/>
        </w:rPr>
        <w:t xml:space="preserve">, </w:t>
      </w:r>
      <w:proofErr w:type="spellStart"/>
      <w:r w:rsidR="00D90F45">
        <w:rPr>
          <w:lang w:val="sr-Latn-CS"/>
        </w:rPr>
        <w:t>тв</w:t>
      </w:r>
      <w:r w:rsidR="00D90F45" w:rsidRPr="00126B3E">
        <w:rPr>
          <w:lang w:val="sr-Latn-CS"/>
        </w:rPr>
        <w:t>oj</w:t>
      </w:r>
      <w:r w:rsidR="00D90F45">
        <w:rPr>
          <w:lang w:val="sr-Latn-CS"/>
        </w:rPr>
        <w:t>у</w:t>
      </w:r>
      <w:proofErr w:type="spellEnd"/>
      <w:r w:rsidR="00D90F45" w:rsidRPr="00126B3E">
        <w:rPr>
          <w:lang w:val="sr-Latn-CS"/>
        </w:rPr>
        <w:t xml:space="preserve"> </w:t>
      </w:r>
      <w:r w:rsidR="00D90F45">
        <w:rPr>
          <w:lang w:val="sr-Latn-CS"/>
        </w:rPr>
        <w:t>љубу</w:t>
      </w:r>
      <w:r w:rsidR="00D90F45">
        <w:rPr>
          <w:lang w:val="sr-Cyrl-CS"/>
        </w:rPr>
        <w:t xml:space="preserve"> (два пута), а и Бањска је, наглашава мајка посесивним дативом, разорена управо бану (</w:t>
      </w:r>
      <w:r>
        <w:rPr>
          <w:lang w:val="sr-Cyrl-CS"/>
        </w:rPr>
        <w:t>„</w:t>
      </w:r>
      <w:r w:rsidR="00D90F45" w:rsidRPr="00126B3E">
        <w:rPr>
          <w:lang w:val="sr-Latn-CS"/>
        </w:rPr>
        <w:t xml:space="preserve">Te </w:t>
      </w:r>
      <w:r w:rsidR="00D90F45" w:rsidRPr="00620F79">
        <w:rPr>
          <w:i/>
          <w:lang w:val="sr-Latn-CS"/>
        </w:rPr>
        <w:t>ти</w:t>
      </w:r>
      <w:r w:rsidR="00D90F45" w:rsidRPr="00126B3E">
        <w:rPr>
          <w:lang w:val="sr-Latn-CS"/>
        </w:rPr>
        <w:t xml:space="preserve"> </w:t>
      </w:r>
      <w:proofErr w:type="spellStart"/>
      <w:r w:rsidR="00D90F45">
        <w:rPr>
          <w:lang w:val="sr-Latn-CS"/>
        </w:rPr>
        <w:t>Б</w:t>
      </w:r>
      <w:r w:rsidR="00D90F45" w:rsidRPr="00126B3E">
        <w:rPr>
          <w:lang w:val="sr-Latn-CS"/>
        </w:rPr>
        <w:t>a</w:t>
      </w:r>
      <w:r w:rsidR="00D90F45">
        <w:rPr>
          <w:lang w:val="sr-Latn-CS"/>
        </w:rPr>
        <w:t>њску</w:t>
      </w:r>
      <w:proofErr w:type="spellEnd"/>
      <w:r w:rsidR="00D90F45" w:rsidRPr="00126B3E">
        <w:rPr>
          <w:lang w:val="sr-Latn-CS"/>
        </w:rPr>
        <w:t xml:space="preserve">, </w:t>
      </w:r>
      <w:proofErr w:type="spellStart"/>
      <w:r w:rsidR="00D90F45">
        <w:rPr>
          <w:lang w:val="sr-Latn-CS"/>
        </w:rPr>
        <w:t>син</w:t>
      </w:r>
      <w:r w:rsidR="00D90F45" w:rsidRPr="00126B3E">
        <w:rPr>
          <w:lang w:val="sr-Latn-CS"/>
        </w:rPr>
        <w:t>e</w:t>
      </w:r>
      <w:proofErr w:type="spellEnd"/>
      <w:r w:rsidR="00D90F45" w:rsidRPr="00126B3E">
        <w:rPr>
          <w:lang w:val="sr-Latn-CS"/>
        </w:rPr>
        <w:t xml:space="preserve">, </w:t>
      </w:r>
      <w:proofErr w:type="spellStart"/>
      <w:r w:rsidR="00D90F45" w:rsidRPr="00126B3E">
        <w:rPr>
          <w:lang w:val="sr-Latn-CS"/>
        </w:rPr>
        <w:t>oja</w:t>
      </w:r>
      <w:r w:rsidR="00D90F45">
        <w:rPr>
          <w:lang w:val="sr-Latn-CS"/>
        </w:rPr>
        <w:t>ди</w:t>
      </w:r>
      <w:r w:rsidR="00D90F45" w:rsidRPr="00126B3E">
        <w:rPr>
          <w:lang w:val="sr-Latn-CS"/>
        </w:rPr>
        <w:t>o</w:t>
      </w:r>
      <w:proofErr w:type="spellEnd"/>
      <w:r>
        <w:rPr>
          <w:lang w:val="sr-Cyrl-CS"/>
        </w:rPr>
        <w:t>“</w:t>
      </w:r>
      <w:r w:rsidR="00D90F45">
        <w:rPr>
          <w:lang w:val="sr-Cyrl-CS"/>
        </w:rPr>
        <w:t xml:space="preserve">). Можда и зато, </w:t>
      </w:r>
      <w:proofErr w:type="spellStart"/>
      <w:r w:rsidR="00D90F45">
        <w:rPr>
          <w:lang w:val="sr-Cyrl-CS"/>
        </w:rPr>
        <w:t>свесан</w:t>
      </w:r>
      <w:proofErr w:type="spellEnd"/>
      <w:r w:rsidR="00D90F45">
        <w:rPr>
          <w:lang w:val="sr-Cyrl-CS"/>
        </w:rPr>
        <w:t xml:space="preserve"> властите кривице, Милијин бан </w:t>
      </w:r>
      <w:r>
        <w:rPr>
          <w:lang w:val="sr-Cyrl-CS"/>
        </w:rPr>
        <w:t>„</w:t>
      </w:r>
      <w:r w:rsidR="00D90F45">
        <w:rPr>
          <w:lang w:val="sr-Cyrl-CS"/>
        </w:rPr>
        <w:t>поклања</w:t>
      </w:r>
      <w:r>
        <w:rPr>
          <w:lang w:val="sr-Cyrl-CS"/>
        </w:rPr>
        <w:t>“</w:t>
      </w:r>
      <w:r w:rsidR="00D90F45">
        <w:rPr>
          <w:lang w:val="sr-Cyrl-CS"/>
        </w:rPr>
        <w:t xml:space="preserve"> својој љуби (песма не каже шта – живот или опроштај). </w:t>
      </w:r>
    </w:p>
    <w:p w:rsidR="00D90F45" w:rsidRDefault="00D90F45" w:rsidP="00D90F45">
      <w:pPr>
        <w:spacing w:line="360" w:lineRule="auto"/>
        <w:ind w:firstLine="709"/>
        <w:rPr>
          <w:lang w:val="sr-Cyrl-CS"/>
        </w:rPr>
      </w:pPr>
      <w:r>
        <w:rPr>
          <w:lang w:val="sr-Cyrl-CS"/>
        </w:rPr>
        <w:t xml:space="preserve">Мајка у </w:t>
      </w:r>
      <w:r w:rsidR="007B2543">
        <w:rPr>
          <w:lang w:val="sr-Cyrl-CS"/>
        </w:rPr>
        <w:t xml:space="preserve">овој </w:t>
      </w:r>
      <w:r>
        <w:rPr>
          <w:lang w:val="sr-Cyrl-CS"/>
        </w:rPr>
        <w:t>песми добија улогу архаичне заговорнице оног принципа по коме је домаћин примарно бранилац кућног прага и огњишта, обавезан,</w:t>
      </w:r>
      <w:r w:rsidRPr="00620F79">
        <w:rPr>
          <w:lang w:val="sr-Cyrl-CS"/>
        </w:rPr>
        <w:t xml:space="preserve"> </w:t>
      </w:r>
      <w:r>
        <w:rPr>
          <w:lang w:val="sr-Cyrl-CS"/>
        </w:rPr>
        <w:t xml:space="preserve">пре свега, према властитој крви и </w:t>
      </w:r>
      <w:proofErr w:type="spellStart"/>
      <w:r>
        <w:rPr>
          <w:lang w:val="sr-Cyrl-CS"/>
        </w:rPr>
        <w:t>сродничкинм</w:t>
      </w:r>
      <w:proofErr w:type="spellEnd"/>
      <w:r>
        <w:rPr>
          <w:lang w:val="sr-Cyrl-CS"/>
        </w:rPr>
        <w:t xml:space="preserve"> везама. </w:t>
      </w:r>
      <w:r w:rsidRPr="00985100">
        <w:rPr>
          <w:lang w:val="sr-Cyrl-CS"/>
        </w:rPr>
        <w:t>У име тог принципа она куне сина</w:t>
      </w:r>
      <w:r>
        <w:rPr>
          <w:lang w:val="sr-Cyrl-CS"/>
        </w:rPr>
        <w:t xml:space="preserve">, кажњавајући га што је, </w:t>
      </w:r>
      <w:r w:rsidR="008F638F">
        <w:rPr>
          <w:lang w:val="sr-Cyrl-CS"/>
        </w:rPr>
        <w:t>„</w:t>
      </w:r>
      <w:r>
        <w:rPr>
          <w:lang w:val="sr-Cyrl-CS"/>
        </w:rPr>
        <w:t>поносећи се у тазбини</w:t>
      </w:r>
      <w:r w:rsidR="008F638F">
        <w:rPr>
          <w:lang w:val="sr-Cyrl-CS"/>
        </w:rPr>
        <w:t>“</w:t>
      </w:r>
      <w:r>
        <w:rPr>
          <w:lang w:val="sr-Cyrl-CS"/>
        </w:rPr>
        <w:t>, заблеснут силом и господством Југовића и престоницом</w:t>
      </w:r>
      <w:r>
        <w:rPr>
          <w:rStyle w:val="FootnoteReference"/>
          <w:lang w:val="sr-Cyrl-CS"/>
        </w:rPr>
        <w:footnoteReference w:id="20"/>
      </w:r>
      <w:r>
        <w:rPr>
          <w:lang w:val="sr-Cyrl-CS"/>
        </w:rPr>
        <w:t xml:space="preserve"> заборавио своју улогу заштитника. Она, истовремено, функционише и </w:t>
      </w:r>
      <w:r>
        <w:rPr>
          <w:lang w:val="sr-Cyrl-CS"/>
        </w:rPr>
        <w:lastRenderedPageBreak/>
        <w:t xml:space="preserve">као известилац о несрећи – личној и општој – оној која је задесила малену Бањску и оној која се са турском силом надвила над царство. </w:t>
      </w:r>
    </w:p>
    <w:p w:rsidR="00526CEE" w:rsidRDefault="007B2543" w:rsidP="008F638F">
      <w:pPr>
        <w:spacing w:line="360" w:lineRule="auto"/>
        <w:ind w:firstLine="709"/>
        <w:rPr>
          <w:lang w:val="sr-Cyrl-CS"/>
        </w:rPr>
      </w:pPr>
      <w:r>
        <w:rPr>
          <w:lang w:val="sr-Cyrl-CS"/>
        </w:rPr>
        <w:t xml:space="preserve">Мајчином клетвом мотивисан је и крај песме. Бан више нема </w:t>
      </w:r>
      <w:r w:rsidR="008F638F">
        <w:rPr>
          <w:lang w:val="sr-Cyrl-CS"/>
        </w:rPr>
        <w:t>„</w:t>
      </w:r>
      <w:r>
        <w:rPr>
          <w:lang w:val="sr-Cyrl-CS"/>
        </w:rPr>
        <w:t>с киме рујно вино пити</w:t>
      </w:r>
      <w:r w:rsidR="008F638F">
        <w:rPr>
          <w:lang w:val="sr-Cyrl-CS"/>
        </w:rPr>
        <w:t>“</w:t>
      </w:r>
      <w:r>
        <w:rPr>
          <w:lang w:val="sr-Cyrl-CS"/>
        </w:rPr>
        <w:t xml:space="preserve"> остао је</w:t>
      </w:r>
      <w:r w:rsidR="00341A01">
        <w:rPr>
          <w:lang w:val="sr-Cyrl-CS"/>
        </w:rPr>
        <w:t xml:space="preserve"> сасвим</w:t>
      </w:r>
      <w:r>
        <w:rPr>
          <w:lang w:val="sr-Cyrl-CS"/>
        </w:rPr>
        <w:t xml:space="preserve"> сам</w:t>
      </w:r>
      <w:r w:rsidR="00341A01">
        <w:rPr>
          <w:lang w:val="sr-Cyrl-CS"/>
        </w:rPr>
        <w:t>,</w:t>
      </w:r>
      <w:r>
        <w:rPr>
          <w:lang w:val="sr-Cyrl-CS"/>
        </w:rPr>
        <w:t xml:space="preserve"> као што је у епи</w:t>
      </w:r>
      <w:r w:rsidR="00526CEE">
        <w:rPr>
          <w:lang w:val="sr-Cyrl-CS"/>
        </w:rPr>
        <w:t>зоди са старим дервишем наговештено. Поред тога што сведочи да је бан племенит човек и према робу и непријатељу, ова епизода вишеструко</w:t>
      </w:r>
      <w:r w:rsidR="00526CEE" w:rsidRPr="00526CEE">
        <w:rPr>
          <w:lang w:val="sr-Cyrl-CS"/>
        </w:rPr>
        <w:t xml:space="preserve"> </w:t>
      </w:r>
      <w:r w:rsidR="00526CEE">
        <w:rPr>
          <w:lang w:val="sr-Cyrl-CS"/>
        </w:rPr>
        <w:t xml:space="preserve">наговештава развој банове судбине. На почетку песме, док пије вино у Крушевцу, бана сви убеђују да су му пријатељи. У следећем делу песме, када треба поћи на Косово, сви они га изневере, не само Југовићи већ и </w:t>
      </w:r>
      <w:r w:rsidR="008F638F">
        <w:rPr>
          <w:lang w:val="sr-Cyrl-CS"/>
        </w:rPr>
        <w:t>„</w:t>
      </w:r>
      <w:r w:rsidR="00526CEE">
        <w:rPr>
          <w:lang w:val="sr-Cyrl-CS"/>
        </w:rPr>
        <w:t>некакав млади Немањић</w:t>
      </w:r>
      <w:r w:rsidR="008F638F">
        <w:rPr>
          <w:lang w:val="sr-Cyrl-CS"/>
        </w:rPr>
        <w:t>“</w:t>
      </w:r>
      <w:r w:rsidR="00526CEE">
        <w:rPr>
          <w:lang w:val="sr-Cyrl-CS"/>
        </w:rPr>
        <w:t>. Кад се бан нађе у невољи, он више нема пријатеља међу својима. Епизода с дервишем успоставља по много чему парадоксалан контраст</w:t>
      </w:r>
      <w:r w:rsidR="009B0560">
        <w:rPr>
          <w:lang w:val="sr-Cyrl-CS"/>
        </w:rPr>
        <w:t>.</w:t>
      </w:r>
      <w:r w:rsidR="00526CEE">
        <w:rPr>
          <w:lang w:val="sr-Cyrl-CS"/>
        </w:rPr>
        <w:t xml:space="preserve"> </w:t>
      </w:r>
      <w:r w:rsidR="009B0560">
        <w:rPr>
          <w:lang w:val="sr-Cyrl-CS"/>
        </w:rPr>
        <w:t>Крушевачка господа куну се бану на верност док пију вино, а издају га кад крене на Косово.</w:t>
      </w:r>
      <w:r w:rsidR="00526CEE">
        <w:rPr>
          <w:lang w:val="sr-Cyrl-CS"/>
        </w:rPr>
        <w:t>– бивши роб</w:t>
      </w:r>
      <w:r w:rsidR="009B0560">
        <w:rPr>
          <w:lang w:val="sr-Cyrl-CS"/>
        </w:rPr>
        <w:t xml:space="preserve"> и пређашњи и</w:t>
      </w:r>
      <w:r w:rsidR="00526CEE">
        <w:rPr>
          <w:lang w:val="sr-Cyrl-CS"/>
        </w:rPr>
        <w:t xml:space="preserve"> будући непријатељ</w:t>
      </w:r>
      <w:r w:rsidR="009B0560">
        <w:rPr>
          <w:lang w:val="sr-Cyrl-CS"/>
        </w:rPr>
        <w:t xml:space="preserve"> (дервиш је ратник у султановој војсци),</w:t>
      </w:r>
      <w:r w:rsidR="00526CEE">
        <w:rPr>
          <w:lang w:val="sr-Cyrl-CS"/>
        </w:rPr>
        <w:t xml:space="preserve"> </w:t>
      </w:r>
      <w:r w:rsidR="008F638F">
        <w:rPr>
          <w:lang w:val="sr-Cyrl-CS"/>
        </w:rPr>
        <w:t>„</w:t>
      </w:r>
      <w:r w:rsidR="00526CEE">
        <w:rPr>
          <w:lang w:val="sr-Cyrl-CS"/>
        </w:rPr>
        <w:t>змија од Турака</w:t>
      </w:r>
      <w:r w:rsidR="008F638F">
        <w:rPr>
          <w:lang w:val="sr-Cyrl-CS"/>
        </w:rPr>
        <w:t>“</w:t>
      </w:r>
      <w:r w:rsidR="00526CEE">
        <w:rPr>
          <w:lang w:val="sr-Cyrl-CS"/>
        </w:rPr>
        <w:t xml:space="preserve"> </w:t>
      </w:r>
      <w:r w:rsidR="009B0560">
        <w:rPr>
          <w:lang w:val="sr-Cyrl-CS"/>
        </w:rPr>
        <w:t xml:space="preserve">– </w:t>
      </w:r>
      <w:r w:rsidR="00526CEE">
        <w:rPr>
          <w:lang w:val="sr-Cyrl-CS"/>
        </w:rPr>
        <w:t xml:space="preserve">не издаје банову храну и пиће и остаје </w:t>
      </w:r>
      <w:r w:rsidR="009B0560">
        <w:rPr>
          <w:lang w:val="sr-Cyrl-CS"/>
        </w:rPr>
        <w:t xml:space="preserve">му </w:t>
      </w:r>
      <w:r w:rsidR="00526CEE">
        <w:rPr>
          <w:lang w:val="sr-Cyrl-CS"/>
        </w:rPr>
        <w:t xml:space="preserve">веран. Дервиш је, види се по раскошном шатору који му је султан дао, изузетан ратник и велики јунак, који и у старости ратује. Међутим, необично је што он пије, што је то за муслимана забрањено, а и то што пије сам: </w:t>
      </w:r>
      <w:r w:rsidR="008F638F">
        <w:rPr>
          <w:lang w:val="sr-Cyrl-CS"/>
        </w:rPr>
        <w:t>„</w:t>
      </w:r>
      <w:r w:rsidR="00526CEE">
        <w:rPr>
          <w:lang w:val="sr-Cyrl-CS"/>
        </w:rPr>
        <w:t>А сам лије, а сам чашу пије</w:t>
      </w:r>
      <w:r w:rsidR="008F638F">
        <w:rPr>
          <w:lang w:val="sr-Cyrl-CS"/>
        </w:rPr>
        <w:t>“</w:t>
      </w:r>
      <w:r w:rsidR="00526CEE">
        <w:rPr>
          <w:lang w:val="sr-Cyrl-CS"/>
        </w:rPr>
        <w:t xml:space="preserve">. Из онога што он исприча бану, види се да разлог за његово </w:t>
      </w:r>
      <w:r w:rsidR="008F638F">
        <w:rPr>
          <w:lang w:val="sr-Cyrl-CS"/>
        </w:rPr>
        <w:t>усамљеничко пијанство</w:t>
      </w:r>
      <w:r w:rsidR="00526CEE">
        <w:rPr>
          <w:lang w:val="sr-Cyrl-CS"/>
        </w:rPr>
        <w:t xml:space="preserve"> може бити </w:t>
      </w:r>
      <w:r w:rsidR="00341A01">
        <w:rPr>
          <w:lang w:val="sr-Cyrl-CS"/>
        </w:rPr>
        <w:t xml:space="preserve">управо </w:t>
      </w:r>
      <w:r w:rsidR="00526CEE">
        <w:rPr>
          <w:lang w:val="sr-Cyrl-CS"/>
        </w:rPr>
        <w:t xml:space="preserve">тешко разочарање у људе. Док је био заробљен код бана, </w:t>
      </w:r>
      <w:r w:rsidR="00341A01">
        <w:rPr>
          <w:lang w:val="sr-Cyrl-CS"/>
        </w:rPr>
        <w:t>породица му је обол</w:t>
      </w:r>
      <w:r w:rsidR="00BB6D53">
        <w:rPr>
          <w:lang w:val="sr-Cyrl-CS"/>
        </w:rPr>
        <w:t xml:space="preserve">ела од куге и помрла, </w:t>
      </w:r>
      <w:r w:rsidR="00526CEE">
        <w:rPr>
          <w:lang w:val="sr-Cyrl-CS"/>
        </w:rPr>
        <w:t xml:space="preserve">његово имање је потпуно разграбљено и пријатељи су га издали и напустили. Он каже: </w:t>
      </w:r>
      <w:r w:rsidR="008F638F">
        <w:rPr>
          <w:lang w:val="sr-Cyrl-CS"/>
        </w:rPr>
        <w:t>„</w:t>
      </w:r>
      <w:r w:rsidR="00526CEE">
        <w:rPr>
          <w:lang w:val="sr-Cyrl-CS"/>
        </w:rPr>
        <w:t>Неста блага, неста пријатеља</w:t>
      </w:r>
      <w:r w:rsidR="008F638F">
        <w:rPr>
          <w:lang w:val="sr-Cyrl-CS"/>
        </w:rPr>
        <w:t>“</w:t>
      </w:r>
      <w:r w:rsidR="00526CEE">
        <w:rPr>
          <w:lang w:val="sr-Cyrl-CS"/>
        </w:rPr>
        <w:t xml:space="preserve">, и то звучи као пословица. Можда баш зато он остаје веран бану, пошто је видео да су га издали најближи, а бан, који му је био непријатељ, поступио је према њему племенито. Зато дервиш, који нема новца, верношћу враћа свој дуг. </w:t>
      </w:r>
      <w:r w:rsidR="008F638F">
        <w:rPr>
          <w:lang w:val="sr-Cyrl-CS"/>
        </w:rPr>
        <w:t>У</w:t>
      </w:r>
      <w:r w:rsidR="00526CEE">
        <w:rPr>
          <w:lang w:val="sr-Cyrl-CS"/>
        </w:rPr>
        <w:t xml:space="preserve"> још једној ствари слични </w:t>
      </w:r>
      <w:r w:rsidR="008F638F">
        <w:rPr>
          <w:lang w:val="sr-Cyrl-CS"/>
        </w:rPr>
        <w:t xml:space="preserve">су </w:t>
      </w:r>
      <w:r w:rsidR="00526CEE">
        <w:rPr>
          <w:lang w:val="sr-Cyrl-CS"/>
        </w:rPr>
        <w:t>бан и дервиш. Дервиш пије сам, а бан на крају песме пребацује Југовићима да више нема с киме да пије вино. Тако се у ономе што је снашло бана, опет понавља дервишево искуство да човека у невољи често издају најближи.</w:t>
      </w:r>
    </w:p>
    <w:p w:rsidR="00331758" w:rsidRDefault="00BB6D53" w:rsidP="00BB6D53">
      <w:pPr>
        <w:spacing w:line="360" w:lineRule="auto"/>
        <w:rPr>
          <w:lang w:val="sr-Cyrl-CS"/>
        </w:rPr>
      </w:pPr>
      <w:r>
        <w:rPr>
          <w:lang w:val="sr-Cyrl-CS"/>
        </w:rPr>
        <w:tab/>
        <w:t>Косовска битка јавља се као фон песме и доприноси њеном трагичном тону. Писмо банове мајке садржи опширан и развијен опис турске силе која је „притисла Косово“, али песма остаје пре свега песма о изузетном јунаку и песма о неверству и верности.</w:t>
      </w:r>
    </w:p>
    <w:sectPr w:rsidR="00331758" w:rsidSect="0045451A">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FE1" w:rsidRDefault="00930FE1">
      <w:r>
        <w:separator/>
      </w:r>
    </w:p>
  </w:endnote>
  <w:endnote w:type="continuationSeparator" w:id="0">
    <w:p w:rsidR="00930FE1" w:rsidRDefault="00930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ZpkirTW">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58" w:rsidRDefault="00B723AF" w:rsidP="008231A0">
    <w:pPr>
      <w:pStyle w:val="Footer"/>
      <w:framePr w:wrap="around" w:vAnchor="text" w:hAnchor="margin" w:xAlign="right" w:y="1"/>
      <w:rPr>
        <w:rStyle w:val="PageNumber"/>
      </w:rPr>
    </w:pPr>
    <w:r>
      <w:rPr>
        <w:rStyle w:val="PageNumber"/>
      </w:rPr>
      <w:fldChar w:fldCharType="begin"/>
    </w:r>
    <w:r w:rsidR="00331758">
      <w:rPr>
        <w:rStyle w:val="PageNumber"/>
      </w:rPr>
      <w:instrText xml:space="preserve">PAGE  </w:instrText>
    </w:r>
    <w:r>
      <w:rPr>
        <w:rStyle w:val="PageNumber"/>
      </w:rPr>
      <w:fldChar w:fldCharType="end"/>
    </w:r>
  </w:p>
  <w:p w:rsidR="00331758" w:rsidRDefault="00331758" w:rsidP="003317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58" w:rsidRDefault="00B723AF" w:rsidP="008231A0">
    <w:pPr>
      <w:pStyle w:val="Footer"/>
      <w:framePr w:wrap="around" w:vAnchor="text" w:hAnchor="margin" w:xAlign="right" w:y="1"/>
      <w:rPr>
        <w:rStyle w:val="PageNumber"/>
      </w:rPr>
    </w:pPr>
    <w:r>
      <w:rPr>
        <w:rStyle w:val="PageNumber"/>
      </w:rPr>
      <w:fldChar w:fldCharType="begin"/>
    </w:r>
    <w:r w:rsidR="00331758">
      <w:rPr>
        <w:rStyle w:val="PageNumber"/>
      </w:rPr>
      <w:instrText xml:space="preserve">PAGE  </w:instrText>
    </w:r>
    <w:r>
      <w:rPr>
        <w:rStyle w:val="PageNumber"/>
      </w:rPr>
      <w:fldChar w:fldCharType="separate"/>
    </w:r>
    <w:r w:rsidR="00783F5A">
      <w:rPr>
        <w:rStyle w:val="PageNumber"/>
        <w:noProof/>
      </w:rPr>
      <w:t>9</w:t>
    </w:r>
    <w:r>
      <w:rPr>
        <w:rStyle w:val="PageNumber"/>
      </w:rPr>
      <w:fldChar w:fldCharType="end"/>
    </w:r>
  </w:p>
  <w:p w:rsidR="00331758" w:rsidRDefault="00331758" w:rsidP="003317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FE1" w:rsidRDefault="00930FE1">
      <w:r>
        <w:separator/>
      </w:r>
    </w:p>
  </w:footnote>
  <w:footnote w:type="continuationSeparator" w:id="0">
    <w:p w:rsidR="00930FE1" w:rsidRDefault="00930FE1">
      <w:r>
        <w:continuationSeparator/>
      </w:r>
    </w:p>
  </w:footnote>
  <w:footnote w:id="1">
    <w:p w:rsidR="00046160" w:rsidRPr="00F731E5" w:rsidRDefault="00046160" w:rsidP="00046160">
      <w:pPr>
        <w:pStyle w:val="FootnoteText"/>
        <w:rPr>
          <w:lang w:val="sr-Cyrl-CS"/>
        </w:rPr>
      </w:pPr>
      <w:r>
        <w:rPr>
          <w:rStyle w:val="FootnoteReference"/>
        </w:rPr>
        <w:footnoteRef/>
      </w:r>
      <w:r>
        <w:t xml:space="preserve"> </w:t>
      </w:r>
      <w:r>
        <w:rPr>
          <w:lang w:val="sr-Cyrl-CS"/>
        </w:rPr>
        <w:t>Види: Владан Недић, „</w:t>
      </w:r>
      <w:r w:rsidRPr="00A245A7">
        <w:rPr>
          <w:lang w:val="sr-Cyrl-CS"/>
        </w:rPr>
        <w:t>Старац Милија</w:t>
      </w:r>
      <w:r>
        <w:rPr>
          <w:lang w:val="sr-Cyrl-CS"/>
        </w:rPr>
        <w:t xml:space="preserve">“, у књизи: </w:t>
      </w:r>
      <w:r>
        <w:rPr>
          <w:i/>
          <w:lang w:val="sr-Cyrl-CS"/>
        </w:rPr>
        <w:t>Вукови певачи</w:t>
      </w:r>
      <w:r>
        <w:rPr>
          <w:lang w:val="sr-Cyrl-CS"/>
        </w:rPr>
        <w:t xml:space="preserve">, приредила Радмила Пешић, Матица српска, Нови Сад 1981; Љубомир Зуковић, </w:t>
      </w:r>
      <w:r>
        <w:rPr>
          <w:i/>
          <w:lang w:val="sr-Cyrl-CS"/>
        </w:rPr>
        <w:t>Вуков пјевач старац Милија</w:t>
      </w:r>
      <w:r>
        <w:rPr>
          <w:lang w:val="sr-Cyrl-CS"/>
        </w:rPr>
        <w:t xml:space="preserve">, „Радови Филозофског факултета у Сарајеву“ </w:t>
      </w:r>
      <w:proofErr w:type="spellStart"/>
      <w:r>
        <w:rPr>
          <w:lang w:val="sr-Cyrl-CS"/>
        </w:rPr>
        <w:t>књ</w:t>
      </w:r>
      <w:proofErr w:type="spellEnd"/>
      <w:r>
        <w:rPr>
          <w:lang w:val="sr-Cyrl-CS"/>
        </w:rPr>
        <w:t>. III, Сарајево 1965.</w:t>
      </w:r>
    </w:p>
  </w:footnote>
  <w:footnote w:id="2">
    <w:p w:rsidR="00046160" w:rsidRPr="00CD5D62" w:rsidRDefault="00046160" w:rsidP="00046160">
      <w:pPr>
        <w:pStyle w:val="FootnoteText"/>
        <w:rPr>
          <w:lang w:val="sr-Cyrl-CS"/>
        </w:rPr>
      </w:pPr>
      <w:r>
        <w:rPr>
          <w:rStyle w:val="FootnoteReference"/>
        </w:rPr>
        <w:footnoteRef/>
      </w:r>
      <w:r>
        <w:t xml:space="preserve"> </w:t>
      </w:r>
      <w:r>
        <w:rPr>
          <w:lang w:val="sr-Cyrl-CS"/>
        </w:rPr>
        <w:t xml:space="preserve">Томо Маретић, </w:t>
      </w:r>
      <w:r>
        <w:rPr>
          <w:i/>
          <w:lang w:val="sr-Cyrl-CS"/>
        </w:rPr>
        <w:t>Метрика народних наших пјесама II</w:t>
      </w:r>
      <w:r>
        <w:rPr>
          <w:lang w:val="sr-Cyrl-CS"/>
        </w:rPr>
        <w:t xml:space="preserve">, Рад ЈАЗУ, </w:t>
      </w:r>
      <w:proofErr w:type="spellStart"/>
      <w:r>
        <w:rPr>
          <w:lang w:val="sr-Cyrl-CS"/>
        </w:rPr>
        <w:t>књ</w:t>
      </w:r>
      <w:proofErr w:type="spellEnd"/>
      <w:r>
        <w:rPr>
          <w:lang w:val="sr-Cyrl-CS"/>
        </w:rPr>
        <w:t>. 152, Загреб 1907, 142.</w:t>
      </w:r>
    </w:p>
  </w:footnote>
  <w:footnote w:id="3">
    <w:p w:rsidR="00046160" w:rsidRPr="00CD5D62" w:rsidRDefault="00046160" w:rsidP="00046160">
      <w:pPr>
        <w:pStyle w:val="FootnoteText"/>
        <w:rPr>
          <w:lang w:val="sr-Cyrl-CS"/>
        </w:rPr>
      </w:pPr>
      <w:r>
        <w:rPr>
          <w:rStyle w:val="FootnoteReference"/>
        </w:rPr>
        <w:footnoteRef/>
      </w:r>
      <w:r>
        <w:t xml:space="preserve"> </w:t>
      </w:r>
      <w:r>
        <w:rPr>
          <w:lang w:val="sr-Cyrl-CS"/>
        </w:rPr>
        <w:t>Исто.</w:t>
      </w:r>
    </w:p>
  </w:footnote>
  <w:footnote w:id="4">
    <w:p w:rsidR="00046160" w:rsidRPr="00037C96" w:rsidRDefault="00046160" w:rsidP="00046160">
      <w:pPr>
        <w:pStyle w:val="FootnoteText"/>
        <w:rPr>
          <w:lang w:val="sr-Cyrl-CS"/>
        </w:rPr>
      </w:pPr>
      <w:r>
        <w:rPr>
          <w:rStyle w:val="FootnoteReference"/>
        </w:rPr>
        <w:footnoteRef/>
      </w:r>
      <w:r>
        <w:t xml:space="preserve"> </w:t>
      </w:r>
      <w:r>
        <w:rPr>
          <w:lang w:val="sr-Cyrl-CS"/>
        </w:rPr>
        <w:t>Види: Владан Недић, Нав. дело</w:t>
      </w:r>
    </w:p>
  </w:footnote>
  <w:footnote w:id="5">
    <w:p w:rsidR="003B445C" w:rsidRPr="002F3625" w:rsidRDefault="003B445C" w:rsidP="003B445C">
      <w:pPr>
        <w:pStyle w:val="FootnoteText"/>
        <w:rPr>
          <w:lang w:val="sr-Cyrl-CS"/>
        </w:rPr>
      </w:pPr>
      <w:r>
        <w:rPr>
          <w:rStyle w:val="FootnoteReference"/>
        </w:rPr>
        <w:footnoteRef/>
      </w:r>
      <w:r>
        <w:t xml:space="preserve"> </w:t>
      </w:r>
      <w:r>
        <w:rPr>
          <w:lang w:val="sr-Cyrl-CS"/>
        </w:rPr>
        <w:t xml:space="preserve">Види: </w:t>
      </w:r>
      <w:r w:rsidRPr="006D3CCE">
        <w:rPr>
          <w:lang w:val="ru-RU"/>
        </w:rPr>
        <w:t xml:space="preserve">Ненад Љубинковић, </w:t>
      </w:r>
      <w:r w:rsidRPr="006D3CCE">
        <w:rPr>
          <w:i/>
          <w:lang w:val="ru-RU"/>
        </w:rPr>
        <w:t>Губитници Старца Милије</w:t>
      </w:r>
      <w:r w:rsidRPr="006D3CCE">
        <w:rPr>
          <w:lang w:val="ru-RU"/>
        </w:rPr>
        <w:t xml:space="preserve">, </w:t>
      </w:r>
      <w:r>
        <w:rPr>
          <w:lang w:val="ru-RU"/>
        </w:rPr>
        <w:t>„</w:t>
      </w:r>
      <w:r w:rsidRPr="006D3CCE">
        <w:rPr>
          <w:lang w:val="ru-RU"/>
        </w:rPr>
        <w:t xml:space="preserve">Расковник”, год. XIII, бр. </w:t>
      </w:r>
      <w:proofErr w:type="gramStart"/>
      <w:r>
        <w:t xml:space="preserve">47-48, </w:t>
      </w:r>
      <w:proofErr w:type="spellStart"/>
      <w:r>
        <w:t>Београд</w:t>
      </w:r>
      <w:proofErr w:type="spellEnd"/>
      <w:r>
        <w:t xml:space="preserve"> 1987</w:t>
      </w:r>
      <w:r>
        <w:rPr>
          <w:lang w:val="sr-Cyrl-CS"/>
        </w:rPr>
        <w:t>.</w:t>
      </w:r>
      <w:proofErr w:type="gramEnd"/>
    </w:p>
  </w:footnote>
  <w:footnote w:id="6">
    <w:p w:rsidR="00D90F45" w:rsidRPr="00484E83" w:rsidRDefault="00D90F45" w:rsidP="00D90F45">
      <w:pPr>
        <w:pStyle w:val="FootnoteText"/>
        <w:rPr>
          <w:lang w:val="sr-Cyrl-CS"/>
        </w:rPr>
      </w:pPr>
      <w:r>
        <w:rPr>
          <w:rStyle w:val="FootnoteReference"/>
        </w:rPr>
        <w:footnoteRef/>
      </w:r>
      <w:r>
        <w:t xml:space="preserve"> </w:t>
      </w:r>
      <w:r>
        <w:rPr>
          <w:lang w:val="sr-Cyrl-CS"/>
        </w:rPr>
        <w:t xml:space="preserve">Види: Милан Ћурчин, </w:t>
      </w:r>
      <w:r w:rsidRPr="00484E83">
        <w:rPr>
          <w:i/>
          <w:lang w:val="sr-Cyrl-CS"/>
        </w:rPr>
        <w:t>Српска народна песма у немачкој књижевности</w:t>
      </w:r>
      <w:r>
        <w:rPr>
          <w:lang w:val="sr-Cyrl-CS"/>
        </w:rPr>
        <w:t xml:space="preserve"> превео Бранимир Живојиновић, Народна библиотека Србије – Народна библиотека „Вељко Влаховић“, Београд – Панчево 1987, 148.</w:t>
      </w:r>
    </w:p>
  </w:footnote>
  <w:footnote w:id="7">
    <w:p w:rsidR="00D90F45" w:rsidRPr="006B3D5F" w:rsidRDefault="00D90F45" w:rsidP="00D90F45">
      <w:pPr>
        <w:pStyle w:val="FootnoteText"/>
        <w:rPr>
          <w:lang w:val="sr-Cyrl-CS"/>
        </w:rPr>
      </w:pPr>
      <w:r>
        <w:rPr>
          <w:rStyle w:val="FootnoteReference"/>
        </w:rPr>
        <w:footnoteRef/>
      </w:r>
      <w:r>
        <w:t xml:space="preserve"> </w:t>
      </w:r>
      <w:r>
        <w:rPr>
          <w:lang w:val="sr-Cyrl-CS"/>
        </w:rPr>
        <w:t>Богдан Поповић, „</w:t>
      </w:r>
      <w:r w:rsidRPr="006B3D5F">
        <w:rPr>
          <w:lang w:val="sr-Cyrl-CS"/>
        </w:rPr>
        <w:t xml:space="preserve">О </w:t>
      </w:r>
      <w:r>
        <w:rPr>
          <w:lang w:val="sr-Cyrl-CS"/>
        </w:rPr>
        <w:t>'</w:t>
      </w:r>
      <w:r w:rsidRPr="006B3D5F">
        <w:rPr>
          <w:lang w:val="sr-Cyrl-CS"/>
        </w:rPr>
        <w:t>пос</w:t>
      </w:r>
      <w:r>
        <w:rPr>
          <w:lang w:val="sr-Cyrl-CS"/>
        </w:rPr>
        <w:t xml:space="preserve">ледњим стиховима' песме </w:t>
      </w:r>
      <w:r>
        <w:rPr>
          <w:i/>
          <w:lang w:val="sr-Cyrl-CS"/>
        </w:rPr>
        <w:t>Бановић Страхиња</w:t>
      </w:r>
      <w:r>
        <w:rPr>
          <w:lang w:val="sr-Cyrl-CS"/>
        </w:rPr>
        <w:t xml:space="preserve">“, у зборнику: </w:t>
      </w:r>
      <w:r>
        <w:rPr>
          <w:i/>
          <w:lang w:val="sr-Cyrl-CS"/>
        </w:rPr>
        <w:t>Народна књижевност</w:t>
      </w:r>
      <w:r>
        <w:rPr>
          <w:lang w:val="sr-Cyrl-CS"/>
        </w:rPr>
        <w:t>, 195</w:t>
      </w:r>
      <w:r w:rsidR="003D56FE">
        <w:rPr>
          <w:lang w:val="sr-Cyrl-CS"/>
        </w:rPr>
        <w:t>.</w:t>
      </w:r>
      <w:r>
        <w:rPr>
          <w:lang w:val="sr-Cyrl-CS"/>
        </w:rPr>
        <w:t xml:space="preserve"> Поповић, као и добар број других тумача, при том као да заборавља да је Бановић Страхиња и мање и више од човека – књижевни лик.</w:t>
      </w:r>
    </w:p>
  </w:footnote>
  <w:footnote w:id="8">
    <w:p w:rsidR="00D90F45" w:rsidRPr="00ED6B37" w:rsidRDefault="00D90F45" w:rsidP="00D90F45">
      <w:pPr>
        <w:pStyle w:val="FootnoteText"/>
        <w:rPr>
          <w:rFonts w:eastAsia="MS Mincho"/>
          <w:lang w:val="sr-Cyrl-CS"/>
        </w:rPr>
      </w:pPr>
      <w:r>
        <w:rPr>
          <w:rStyle w:val="FootnoteReference"/>
        </w:rPr>
        <w:footnoteRef/>
      </w:r>
      <w:r>
        <w:t xml:space="preserve"> </w:t>
      </w:r>
      <w:proofErr w:type="spellStart"/>
      <w:r w:rsidRPr="00ED6B37">
        <w:rPr>
          <w:rFonts w:eastAsia="MS Mincho"/>
          <w:i/>
          <w:lang w:val="sr-Cyrl-CS"/>
        </w:rPr>
        <w:t>Бaнoвић</w:t>
      </w:r>
      <w:proofErr w:type="spellEnd"/>
      <w:r w:rsidRPr="00ED6B37">
        <w:rPr>
          <w:rFonts w:eastAsia="MS Mincho"/>
          <w:i/>
          <w:lang w:val="sr-Cyrl-CS"/>
        </w:rPr>
        <w:t xml:space="preserve"> </w:t>
      </w:r>
      <w:proofErr w:type="spellStart"/>
      <w:r w:rsidRPr="00ED6B37">
        <w:rPr>
          <w:rFonts w:eastAsia="MS Mincho"/>
          <w:i/>
          <w:lang w:val="sr-Cyrl-CS"/>
        </w:rPr>
        <w:t>Стрaхињa</w:t>
      </w:r>
      <w:proofErr w:type="spellEnd"/>
      <w:r w:rsidRPr="00ED6B37">
        <w:rPr>
          <w:rFonts w:eastAsia="MS Mincho"/>
          <w:i/>
          <w:lang w:val="sr-Cyrl-CS"/>
        </w:rPr>
        <w:t xml:space="preserve"> – </w:t>
      </w:r>
      <w:proofErr w:type="spellStart"/>
      <w:r w:rsidRPr="00ED6B37">
        <w:rPr>
          <w:rFonts w:eastAsia="MS Mincho"/>
          <w:i/>
          <w:lang w:val="sr-Cyrl-CS"/>
        </w:rPr>
        <w:t>структурa</w:t>
      </w:r>
      <w:proofErr w:type="spellEnd"/>
      <w:r w:rsidRPr="00ED6B37">
        <w:rPr>
          <w:rFonts w:eastAsia="MS Mincho"/>
          <w:i/>
          <w:lang w:val="sr-Cyrl-CS"/>
        </w:rPr>
        <w:t xml:space="preserve"> и </w:t>
      </w:r>
      <w:proofErr w:type="spellStart"/>
      <w:r w:rsidRPr="00ED6B37">
        <w:rPr>
          <w:rFonts w:eastAsia="MS Mincho"/>
          <w:i/>
          <w:lang w:val="sr-Cyrl-CS"/>
        </w:rPr>
        <w:t>знaчeњe</w:t>
      </w:r>
      <w:proofErr w:type="spellEnd"/>
      <w:r w:rsidRPr="00FF5229">
        <w:rPr>
          <w:rFonts w:eastAsia="MS Mincho"/>
          <w:lang w:val="sr-Cyrl-CS"/>
        </w:rPr>
        <w:t xml:space="preserve">, </w:t>
      </w:r>
      <w:r>
        <w:rPr>
          <w:rFonts w:eastAsia="MS Mincho"/>
          <w:lang w:val="sr-Cyrl-CS"/>
        </w:rPr>
        <w:t>„</w:t>
      </w:r>
      <w:proofErr w:type="spellStart"/>
      <w:r w:rsidRPr="00FF5229">
        <w:rPr>
          <w:rFonts w:eastAsia="MS Mincho"/>
          <w:lang w:val="sr-Cyrl-CS"/>
        </w:rPr>
        <w:t>Kњижeвнa</w:t>
      </w:r>
      <w:proofErr w:type="spellEnd"/>
      <w:r w:rsidRPr="00FF5229">
        <w:rPr>
          <w:rFonts w:eastAsia="MS Mincho"/>
          <w:lang w:val="sr-Cyrl-CS"/>
        </w:rPr>
        <w:t xml:space="preserve"> </w:t>
      </w:r>
      <w:proofErr w:type="spellStart"/>
      <w:r w:rsidRPr="00FF5229">
        <w:rPr>
          <w:rFonts w:eastAsia="MS Mincho"/>
          <w:lang w:val="sr-Cyrl-CS"/>
        </w:rPr>
        <w:t>истoриja</w:t>
      </w:r>
      <w:proofErr w:type="spellEnd"/>
      <w:r>
        <w:rPr>
          <w:rFonts w:eastAsia="MS Mincho"/>
          <w:lang w:val="sr-Cyrl-CS"/>
        </w:rPr>
        <w:t>“</w:t>
      </w:r>
      <w:r w:rsidRPr="00FF5229">
        <w:rPr>
          <w:rFonts w:eastAsia="MS Mincho"/>
          <w:lang w:val="sr-Cyrl-CS"/>
        </w:rPr>
        <w:t>, IV, 1972, бр. 15, 395-426.</w:t>
      </w:r>
    </w:p>
  </w:footnote>
  <w:footnote w:id="9">
    <w:p w:rsidR="003D56FE" w:rsidRPr="00064DB6" w:rsidRDefault="003D56FE" w:rsidP="003D56FE">
      <w:pPr>
        <w:pStyle w:val="FootnoteText"/>
        <w:rPr>
          <w:lang w:val="sr-Cyrl-CS"/>
        </w:rPr>
      </w:pPr>
      <w:r>
        <w:rPr>
          <w:rStyle w:val="FootnoteReference"/>
        </w:rPr>
        <w:footnoteRef/>
      </w:r>
      <w:r>
        <w:t xml:space="preserve"> </w:t>
      </w:r>
      <w:r>
        <w:rPr>
          <w:lang w:val="sr-Cyrl-CS"/>
        </w:rPr>
        <w:t xml:space="preserve">О иницијалним и финалним формулама, види: Снежана Самарџија, „Типови и улога коментара у усменој епици“, у зборнику: </w:t>
      </w:r>
      <w:r>
        <w:rPr>
          <w:i/>
          <w:lang w:val="sr-Cyrl-CS"/>
        </w:rPr>
        <w:t>Коментар и приповедање. Прилози поетици приповедања у српској књижевности</w:t>
      </w:r>
      <w:r w:rsidRPr="00D3770B">
        <w:rPr>
          <w:lang w:val="sr-Cyrl-CS"/>
        </w:rPr>
        <w:t xml:space="preserve">, </w:t>
      </w:r>
      <w:r>
        <w:rPr>
          <w:lang w:val="sr-Cyrl-CS"/>
        </w:rPr>
        <w:t xml:space="preserve">уредио Душан Иванић, Центар за научни рад филолошког факултета, Београд 2000, 21. Такође, види: </w:t>
      </w:r>
      <w:r w:rsidRPr="00064DB6">
        <w:rPr>
          <w:lang w:val="sr-Cyrl-CS"/>
        </w:rPr>
        <w:t xml:space="preserve">Мирјана </w:t>
      </w:r>
      <w:proofErr w:type="spellStart"/>
      <w:r w:rsidRPr="00064DB6">
        <w:rPr>
          <w:lang w:val="sr-Cyrl-CS"/>
        </w:rPr>
        <w:t>Детелић</w:t>
      </w:r>
      <w:proofErr w:type="spellEnd"/>
      <w:r w:rsidRPr="00064DB6">
        <w:rPr>
          <w:lang w:val="sr-Cyrl-CS"/>
        </w:rPr>
        <w:t xml:space="preserve">, </w:t>
      </w:r>
      <w:r w:rsidRPr="00064DB6">
        <w:rPr>
          <w:i/>
          <w:lang w:val="sr-Cyrl-CS"/>
        </w:rPr>
        <w:t>Урок и невеста. Поетика епске формуле</w:t>
      </w:r>
      <w:r w:rsidRPr="00064DB6">
        <w:rPr>
          <w:lang w:val="sr-Cyrl-CS"/>
        </w:rPr>
        <w:t>, Српска академија наука и уметности, Балканолошки институт – Универзитет у Крагујевцу, Центар за научна истраживања, Београд 1996</w:t>
      </w:r>
      <w:r>
        <w:rPr>
          <w:lang w:val="sr-Cyrl-CS"/>
        </w:rPr>
        <w:t>.</w:t>
      </w:r>
    </w:p>
  </w:footnote>
  <w:footnote w:id="10">
    <w:p w:rsidR="00D90F45" w:rsidRPr="00113D6D" w:rsidRDefault="00D90F45" w:rsidP="00D90F45">
      <w:pPr>
        <w:pStyle w:val="FootnoteText"/>
        <w:rPr>
          <w:lang w:val="sr-Cyrl-CS"/>
        </w:rPr>
      </w:pPr>
      <w:r>
        <w:rPr>
          <w:rStyle w:val="FootnoteReference"/>
        </w:rPr>
        <w:footnoteRef/>
      </w:r>
      <w:r>
        <w:t xml:space="preserve"> </w:t>
      </w:r>
      <w:r>
        <w:rPr>
          <w:lang w:val="sr-Cyrl-CS"/>
        </w:rPr>
        <w:t xml:space="preserve">Марија Клеут, </w:t>
      </w:r>
      <w:r>
        <w:rPr>
          <w:i/>
          <w:lang w:val="sr-Cyrl-CS"/>
        </w:rPr>
        <w:t>Карактеризација лика бројем у јуначким народним песмама</w:t>
      </w:r>
      <w:r>
        <w:rPr>
          <w:lang w:val="sr-Cyrl-CS"/>
        </w:rPr>
        <w:t xml:space="preserve">, „Фолклор у Војводини“, </w:t>
      </w:r>
      <w:proofErr w:type="spellStart"/>
      <w:r>
        <w:rPr>
          <w:lang w:val="sr-Cyrl-CS"/>
        </w:rPr>
        <w:t>св</w:t>
      </w:r>
      <w:proofErr w:type="spellEnd"/>
      <w:r>
        <w:rPr>
          <w:lang w:val="sr-Cyrl-CS"/>
        </w:rPr>
        <w:t>. 8, Нови сад 1994, 49.</w:t>
      </w:r>
    </w:p>
  </w:footnote>
  <w:footnote w:id="11">
    <w:p w:rsidR="00D90F45" w:rsidRPr="00D240F2" w:rsidRDefault="00D90F45" w:rsidP="00D90F45">
      <w:pPr>
        <w:pStyle w:val="FootnoteText"/>
        <w:rPr>
          <w:lang w:val="sr-Cyrl-CS"/>
        </w:rPr>
      </w:pPr>
      <w:r>
        <w:rPr>
          <w:rStyle w:val="FootnoteReference"/>
        </w:rPr>
        <w:footnoteRef/>
      </w:r>
      <w:r>
        <w:t xml:space="preserve"> </w:t>
      </w:r>
      <w:r>
        <w:rPr>
          <w:lang w:val="sr-Cyrl-CS"/>
        </w:rPr>
        <w:t xml:space="preserve">У драми је дервиш само поменут у Страхињином извештају као „добар неки човек“, бивши роб, који му је помогао да нађе шатор </w:t>
      </w:r>
      <w:proofErr w:type="spellStart"/>
      <w:r>
        <w:rPr>
          <w:lang w:val="sr-Cyrl-CS"/>
        </w:rPr>
        <w:t>Влах-Алије</w:t>
      </w:r>
      <w:proofErr w:type="spellEnd"/>
      <w:r>
        <w:rPr>
          <w:lang w:val="sr-Cyrl-CS"/>
        </w:rPr>
        <w:t xml:space="preserve"> (БС, III, 84), тако да у потпуности изостаје и функција његовог лика у карактеризацији бановој и антиципација банове судбине у његовом усамљеничком испијању вина (види: Јован Деретић, Нав. дело).</w:t>
      </w:r>
    </w:p>
  </w:footnote>
  <w:footnote w:id="12">
    <w:p w:rsidR="00D90F45" w:rsidRPr="00760422" w:rsidRDefault="00D90F45" w:rsidP="00D90F45">
      <w:pPr>
        <w:pStyle w:val="FootnoteText"/>
        <w:rPr>
          <w:lang w:val="sr-Cyrl-CS"/>
        </w:rPr>
      </w:pPr>
      <w:r>
        <w:rPr>
          <w:rStyle w:val="FootnoteReference"/>
        </w:rPr>
        <w:footnoteRef/>
      </w:r>
      <w:r>
        <w:t xml:space="preserve"> </w:t>
      </w:r>
      <w:r>
        <w:rPr>
          <w:lang w:val="sr-Cyrl-CS"/>
        </w:rPr>
        <w:t xml:space="preserve">Љиљана Пешикан –Љуштановић, </w:t>
      </w:r>
      <w:r>
        <w:rPr>
          <w:i/>
          <w:lang w:val="sr-Cyrl-CS"/>
        </w:rPr>
        <w:t>Змај Деспот Вук – мит, историја, песма</w:t>
      </w:r>
      <w:r>
        <w:rPr>
          <w:lang w:val="sr-Cyrl-CS"/>
        </w:rPr>
        <w:t>, 206-210.</w:t>
      </w:r>
    </w:p>
  </w:footnote>
  <w:footnote w:id="13">
    <w:p w:rsidR="00937B81" w:rsidRPr="009C284F" w:rsidRDefault="00937B81" w:rsidP="00937B81">
      <w:pPr>
        <w:pStyle w:val="FootnoteText"/>
        <w:rPr>
          <w:lang w:val="sr-Cyrl-CS"/>
        </w:rPr>
      </w:pPr>
      <w:r>
        <w:rPr>
          <w:rStyle w:val="FootnoteReference"/>
        </w:rPr>
        <w:footnoteRef/>
      </w:r>
      <w:r>
        <w:t xml:space="preserve"> </w:t>
      </w:r>
      <w:r>
        <w:rPr>
          <w:lang w:val="sr-Cyrl-CS"/>
        </w:rPr>
        <w:t>Слободан Зечевић, „</w:t>
      </w:r>
      <w:r w:rsidRPr="00BD38C7">
        <w:rPr>
          <w:lang w:val="sr-Cyrl-CS"/>
        </w:rPr>
        <w:t>Змај</w:t>
      </w:r>
      <w:r>
        <w:rPr>
          <w:lang w:val="sr-Cyrl-CS"/>
        </w:rPr>
        <w:t>“</w:t>
      </w:r>
      <w:r>
        <w:rPr>
          <w:i/>
          <w:lang w:val="sr-Cyrl-CS"/>
        </w:rPr>
        <w:t>,</w:t>
      </w:r>
      <w:r>
        <w:rPr>
          <w:lang w:val="sr-Cyrl-CS"/>
        </w:rPr>
        <w:t xml:space="preserve">у књизи: </w:t>
      </w:r>
      <w:r w:rsidRPr="006809AE">
        <w:rPr>
          <w:i/>
          <w:lang w:val="ru-RU"/>
        </w:rPr>
        <w:t xml:space="preserve">Митска бића српских предања, </w:t>
      </w:r>
      <w:r>
        <w:rPr>
          <w:lang w:val="ru-RU"/>
        </w:rPr>
        <w:t>„</w:t>
      </w:r>
      <w:r w:rsidRPr="006809AE">
        <w:rPr>
          <w:lang w:val="ru-RU"/>
        </w:rPr>
        <w:t>Вук Караџић</w:t>
      </w:r>
      <w:r>
        <w:rPr>
          <w:lang w:val="ru-RU"/>
        </w:rPr>
        <w:t>“</w:t>
      </w:r>
      <w:r w:rsidRPr="006809AE">
        <w:rPr>
          <w:lang w:val="ru-RU"/>
        </w:rPr>
        <w:t xml:space="preserve"> – Етнографски музеј, Београд 1981</w:t>
      </w:r>
      <w:r>
        <w:rPr>
          <w:lang w:val="sr-Cyrl-CS"/>
        </w:rPr>
        <w:t>, 69.</w:t>
      </w:r>
    </w:p>
  </w:footnote>
  <w:footnote w:id="14">
    <w:p w:rsidR="00937B81" w:rsidRPr="00927AFF" w:rsidRDefault="00937B81" w:rsidP="00937B81">
      <w:pPr>
        <w:pStyle w:val="FootnoteText"/>
        <w:rPr>
          <w:i/>
          <w:lang w:val="sr-Cyrl-CS"/>
        </w:rPr>
      </w:pPr>
      <w:r>
        <w:rPr>
          <w:rStyle w:val="FootnoteReference"/>
        </w:rPr>
        <w:footnoteRef/>
      </w:r>
      <w:r>
        <w:t xml:space="preserve"> </w:t>
      </w:r>
      <w:r>
        <w:rPr>
          <w:lang w:val="sr-Cyrl-CS"/>
        </w:rPr>
        <w:t xml:space="preserve">Види: </w:t>
      </w:r>
      <w:r w:rsidRPr="006809AE">
        <w:rPr>
          <w:lang w:val="ru-RU"/>
        </w:rPr>
        <w:t xml:space="preserve">Љиљана Пешикан-Љуштановић, </w:t>
      </w:r>
      <w:r>
        <w:rPr>
          <w:lang w:val="sr-Cyrl-CS"/>
        </w:rPr>
        <w:t>„Змајевити јунак и жене“,</w:t>
      </w:r>
      <w:r w:rsidRPr="006809AE">
        <w:rPr>
          <w:i/>
          <w:lang w:val="ru-RU"/>
        </w:rPr>
        <w:t xml:space="preserve"> Змај Деспот Вук – мит, историја, песма</w:t>
      </w:r>
      <w:r w:rsidRPr="006809AE">
        <w:rPr>
          <w:lang w:val="ru-RU"/>
        </w:rPr>
        <w:t>, Матица српска, Нови Сад 2002</w:t>
      </w:r>
      <w:r>
        <w:rPr>
          <w:lang w:val="sr-Cyrl-CS"/>
        </w:rPr>
        <w:t xml:space="preserve">, 68-73. Види, такође: Предраг Пејчић, „Мит о злој жени“, у књизи: </w:t>
      </w:r>
      <w:r>
        <w:rPr>
          <w:i/>
          <w:lang w:val="sr-Cyrl-CS"/>
        </w:rPr>
        <w:t>Митолошке метафоре о жени код Срба,</w:t>
      </w:r>
      <w:r w:rsidRPr="00927AFF">
        <w:rPr>
          <w:lang w:val="sr-Cyrl-CS"/>
        </w:rPr>
        <w:t xml:space="preserve"> Прометеј, Нови Сад</w:t>
      </w:r>
      <w:r>
        <w:rPr>
          <w:lang w:val="sr-Cyrl-CS"/>
        </w:rPr>
        <w:t xml:space="preserve"> 2003</w:t>
      </w:r>
      <w:r w:rsidRPr="00927AFF">
        <w:rPr>
          <w:lang w:val="sr-Cyrl-CS"/>
        </w:rPr>
        <w:t xml:space="preserve">, </w:t>
      </w:r>
      <w:r>
        <w:rPr>
          <w:lang w:val="sr-Cyrl-CS"/>
        </w:rPr>
        <w:t>117-188.</w:t>
      </w:r>
    </w:p>
  </w:footnote>
  <w:footnote w:id="15">
    <w:p w:rsidR="00937B81" w:rsidRDefault="00937B81" w:rsidP="00937B81">
      <w:pPr>
        <w:pStyle w:val="FootnoteText"/>
        <w:rPr>
          <w:lang w:val="sr-Cyrl-CS"/>
        </w:rPr>
      </w:pPr>
      <w:r>
        <w:rPr>
          <w:rStyle w:val="FootnoteReference"/>
        </w:rPr>
        <w:footnoteRef/>
      </w:r>
      <w:r>
        <w:t xml:space="preserve"> </w:t>
      </w:r>
      <w:r>
        <w:rPr>
          <w:lang w:val="sr-Cyrl-CS"/>
        </w:rPr>
        <w:t>„Који ми је робље заробио.“</w:t>
      </w:r>
    </w:p>
    <w:p w:rsidR="00937B81" w:rsidRPr="00D17E31" w:rsidRDefault="00937B81" w:rsidP="00937B81">
      <w:pPr>
        <w:pStyle w:val="FootnoteText"/>
        <w:rPr>
          <w:lang w:val="sr-Cyrl-CS"/>
        </w:rPr>
      </w:pPr>
      <w:r>
        <w:rPr>
          <w:lang w:val="sr-Cyrl-CS"/>
        </w:rPr>
        <w:t>„...застарело и покрајински Жене и деца, нејач</w:t>
      </w:r>
      <w:r>
        <w:t>”</w:t>
      </w:r>
      <w:r>
        <w:rPr>
          <w:lang w:val="sr-Cyrl-CS"/>
        </w:rPr>
        <w:t xml:space="preserve"> (</w:t>
      </w:r>
      <w:r w:rsidRPr="00977936">
        <w:rPr>
          <w:i/>
          <w:lang w:val="sr-Cyrl-CS"/>
        </w:rPr>
        <w:t>Рјечник српскохрватскога књижевног језика</w:t>
      </w:r>
      <w:r>
        <w:rPr>
          <w:lang w:val="sr-Cyrl-CS"/>
        </w:rPr>
        <w:t xml:space="preserve">, </w:t>
      </w:r>
      <w:proofErr w:type="spellStart"/>
      <w:r>
        <w:rPr>
          <w:lang w:val="sr-Cyrl-CS"/>
        </w:rPr>
        <w:t>књ</w:t>
      </w:r>
      <w:proofErr w:type="spellEnd"/>
      <w:r>
        <w:rPr>
          <w:lang w:val="sr-Cyrl-CS"/>
        </w:rPr>
        <w:t>. пета, П-С, Матица српска, Нови Сад 1973, 545).</w:t>
      </w:r>
    </w:p>
  </w:footnote>
  <w:footnote w:id="16">
    <w:p w:rsidR="00937B81" w:rsidRPr="00D17E31" w:rsidRDefault="00937B81" w:rsidP="00937B81">
      <w:pPr>
        <w:pStyle w:val="FootnoteText"/>
        <w:rPr>
          <w:lang w:val="sr-Cyrl-CS"/>
        </w:rPr>
      </w:pPr>
      <w:r>
        <w:rPr>
          <w:rStyle w:val="FootnoteReference"/>
        </w:rPr>
        <w:footnoteRef/>
      </w:r>
      <w:r>
        <w:t xml:space="preserve"> </w:t>
      </w:r>
      <w:r>
        <w:rPr>
          <w:lang w:val="sr-Cyrl-CS"/>
        </w:rPr>
        <w:t>У првобитном значењу, наглашава Чајкановић, „...Грех [...] није никаква објективна к</w:t>
      </w:r>
      <w:r w:rsidRPr="002C1F89">
        <w:rPr>
          <w:lang w:val="sr-Cyrl-CS"/>
        </w:rPr>
        <w:t>ривица, него чисто религијски преступ</w:t>
      </w:r>
      <w:r>
        <w:rPr>
          <w:lang w:val="sr-Cyrl-CS"/>
        </w:rPr>
        <w:t>“</w:t>
      </w:r>
      <w:r w:rsidRPr="002C1F89">
        <w:rPr>
          <w:lang w:val="sr-Cyrl-CS"/>
        </w:rPr>
        <w:t xml:space="preserve">, чија је суштина у губљењу култне чистоте, изазваном тиме </w:t>
      </w:r>
      <w:r>
        <w:rPr>
          <w:lang w:val="sr-Cyrl-CS"/>
        </w:rPr>
        <w:t>„</w:t>
      </w:r>
      <w:r w:rsidRPr="002C1F89">
        <w:rPr>
          <w:lang w:val="sr-Cyrl-CS"/>
        </w:rPr>
        <w:t xml:space="preserve">што се дошло у додир с </w:t>
      </w:r>
      <w:r w:rsidRPr="002C1F89">
        <w:rPr>
          <w:i/>
          <w:lang w:val="sr-Cyrl-CS"/>
        </w:rPr>
        <w:t>мртвима</w:t>
      </w:r>
      <w:r w:rsidRPr="002C1F89">
        <w:rPr>
          <w:lang w:val="sr-Cyrl-CS"/>
        </w:rPr>
        <w:t xml:space="preserve"> и </w:t>
      </w:r>
      <w:r w:rsidRPr="002C1F89">
        <w:rPr>
          <w:i/>
          <w:lang w:val="sr-Cyrl-CS"/>
        </w:rPr>
        <w:t>мртвачким демонима</w:t>
      </w:r>
      <w:r>
        <w:rPr>
          <w:lang w:val="sr-Cyrl-CS"/>
        </w:rPr>
        <w:t>“</w:t>
      </w:r>
      <w:r w:rsidRPr="002C1F89">
        <w:rPr>
          <w:lang w:val="sr-Cyrl-CS"/>
        </w:rPr>
        <w:t xml:space="preserve"> (</w:t>
      </w:r>
      <w:r w:rsidRPr="002C1F89">
        <w:rPr>
          <w:lang w:val="ru-RU"/>
        </w:rPr>
        <w:t xml:space="preserve">Веселин Чајкановић, </w:t>
      </w:r>
      <w:r>
        <w:rPr>
          <w:lang w:val="ru-RU"/>
        </w:rPr>
        <w:t>„</w:t>
      </w:r>
      <w:r w:rsidRPr="002C1F89">
        <w:rPr>
          <w:lang w:val="ru-RU"/>
        </w:rPr>
        <w:t xml:space="preserve">По греху родитељ”, </w:t>
      </w:r>
      <w:r w:rsidRPr="002C1F89">
        <w:rPr>
          <w:i/>
          <w:lang w:val="ru-RU"/>
        </w:rPr>
        <w:t>Студије из српске религије и фолклора 1925-1942</w:t>
      </w:r>
      <w:r w:rsidRPr="002C1F89">
        <w:rPr>
          <w:lang w:val="ru-RU"/>
        </w:rPr>
        <w:t>, Сабрана дела из српске религије и митологије, књига друга, приредио Војислав Ђурић, Српска књижевна задруга</w:t>
      </w:r>
      <w:r w:rsidRPr="002C1F89">
        <w:rPr>
          <w:i/>
          <w:lang w:val="ru-RU"/>
        </w:rPr>
        <w:t xml:space="preserve"> – </w:t>
      </w:r>
      <w:r w:rsidRPr="002C1F89">
        <w:rPr>
          <w:lang w:val="ru-RU"/>
        </w:rPr>
        <w:t>Београдски издавачко-графички завод – Просвета – Партенон М.А.М., Београд 1994,</w:t>
      </w:r>
      <w:r>
        <w:rPr>
          <w:lang w:val="sr-Cyrl-CS"/>
        </w:rPr>
        <w:t xml:space="preserve"> 308). Такав додир може се (и мора) остварити у сваком сексуалном контакту са женом, пошто се у традиционалним представама, „женски полни орган асоцира с </w:t>
      </w:r>
      <w:r w:rsidRPr="002C1F89">
        <w:rPr>
          <w:lang w:val="sr-Cyrl-CS"/>
        </w:rPr>
        <w:t xml:space="preserve">јамом, </w:t>
      </w:r>
      <w:proofErr w:type="spellStart"/>
      <w:r w:rsidRPr="002C1F89">
        <w:rPr>
          <w:lang w:val="sr-Cyrl-CS"/>
        </w:rPr>
        <w:t>безданом,</w:t>
      </w:r>
      <w:r>
        <w:rPr>
          <w:lang w:val="sr-Cyrl-CS"/>
        </w:rPr>
        <w:t>а</w:t>
      </w:r>
      <w:proofErr w:type="spellEnd"/>
      <w:r>
        <w:rPr>
          <w:lang w:val="sr-Cyrl-CS"/>
        </w:rPr>
        <w:t xml:space="preserve"> тиме и с капијом за онај свет“ (</w:t>
      </w:r>
      <w:r w:rsidRPr="002C1F89">
        <w:rPr>
          <w:lang w:val="sr-Cyrl-CS"/>
        </w:rPr>
        <w:t xml:space="preserve">Љубинко Раденковић, </w:t>
      </w:r>
      <w:r w:rsidRPr="002C1F89">
        <w:rPr>
          <w:i/>
          <w:lang w:val="sr-Cyrl-CS"/>
        </w:rPr>
        <w:t>Симболика света у народној магији Јужних Словена</w:t>
      </w:r>
      <w:r w:rsidRPr="002C1F89">
        <w:rPr>
          <w:lang w:val="sr-Cyrl-CS"/>
        </w:rPr>
        <w:t>, Просвета – Балканолошки институт САНУ, Ниш – Београд 1996</w:t>
      </w:r>
      <w:r>
        <w:rPr>
          <w:lang w:val="sr-Cyrl-CS"/>
        </w:rPr>
        <w:t>, 39-40).</w:t>
      </w:r>
    </w:p>
  </w:footnote>
  <w:footnote w:id="17">
    <w:p w:rsidR="00937B81" w:rsidRPr="00D94981" w:rsidRDefault="00937B81" w:rsidP="00937B81">
      <w:pPr>
        <w:pStyle w:val="FootnoteText"/>
        <w:rPr>
          <w:lang w:val="sr-Cyrl-CS"/>
        </w:rPr>
      </w:pPr>
      <w:r>
        <w:rPr>
          <w:rStyle w:val="FootnoteReference"/>
        </w:rPr>
        <w:footnoteRef/>
      </w:r>
      <w:r>
        <w:t xml:space="preserve"> </w:t>
      </w:r>
      <w:r>
        <w:rPr>
          <w:lang w:val="sr-Cyrl-CS"/>
        </w:rPr>
        <w:t xml:space="preserve">Готово идентично мотивише се женина издаја у јапанској приповеци </w:t>
      </w:r>
      <w:proofErr w:type="spellStart"/>
      <w:r>
        <w:rPr>
          <w:i/>
          <w:lang w:val="sr-Cyrl-CS"/>
        </w:rPr>
        <w:t>Рашомон</w:t>
      </w:r>
      <w:proofErr w:type="spellEnd"/>
      <w:r>
        <w:rPr>
          <w:lang w:val="sr-Cyrl-CS"/>
        </w:rPr>
        <w:t xml:space="preserve"> (</w:t>
      </w:r>
      <w:proofErr w:type="spellStart"/>
      <w:r w:rsidRPr="00BD7261">
        <w:t>Рjунoсукe</w:t>
      </w:r>
      <w:proofErr w:type="spellEnd"/>
      <w:r w:rsidRPr="00BD7261">
        <w:t xml:space="preserve"> </w:t>
      </w:r>
      <w:proofErr w:type="spellStart"/>
      <w:r w:rsidRPr="00BD7261">
        <w:t>Aкутaгaвa</w:t>
      </w:r>
      <w:proofErr w:type="spellEnd"/>
      <w:r w:rsidRPr="00BD7261">
        <w:t xml:space="preserve">, </w:t>
      </w:r>
      <w:proofErr w:type="spellStart"/>
      <w:r w:rsidRPr="00BD7261">
        <w:rPr>
          <w:i/>
        </w:rPr>
        <w:t>Рaшoмoн</w:t>
      </w:r>
      <w:proofErr w:type="spellEnd"/>
      <w:r w:rsidRPr="00BD7261">
        <w:rPr>
          <w:i/>
        </w:rPr>
        <w:t xml:space="preserve">: </w:t>
      </w:r>
      <w:proofErr w:type="spellStart"/>
      <w:r w:rsidRPr="00BD7261">
        <w:rPr>
          <w:i/>
        </w:rPr>
        <w:t>припoвeткe</w:t>
      </w:r>
      <w:proofErr w:type="spellEnd"/>
      <w:r w:rsidRPr="00BD7261">
        <w:t xml:space="preserve">, </w:t>
      </w:r>
      <w:proofErr w:type="spellStart"/>
      <w:r w:rsidRPr="00BD7261">
        <w:t>превела</w:t>
      </w:r>
      <w:proofErr w:type="spellEnd"/>
      <w:r w:rsidRPr="00BD7261">
        <w:t xml:space="preserve"> </w:t>
      </w:r>
      <w:proofErr w:type="spellStart"/>
      <w:r w:rsidRPr="00BD7261">
        <w:t>Вера</w:t>
      </w:r>
      <w:proofErr w:type="spellEnd"/>
      <w:r w:rsidRPr="00BD7261">
        <w:t xml:space="preserve"> </w:t>
      </w:r>
      <w:proofErr w:type="spellStart"/>
      <w:r w:rsidRPr="00BD7261">
        <w:t>Илић</w:t>
      </w:r>
      <w:proofErr w:type="spellEnd"/>
      <w:r w:rsidRPr="00BD7261">
        <w:t xml:space="preserve">, </w:t>
      </w:r>
      <w:proofErr w:type="spellStart"/>
      <w:r w:rsidRPr="00BD7261">
        <w:t>Нoлит</w:t>
      </w:r>
      <w:proofErr w:type="spellEnd"/>
      <w:r w:rsidRPr="00BD7261">
        <w:t xml:space="preserve">, </w:t>
      </w:r>
      <w:proofErr w:type="spellStart"/>
      <w:r w:rsidRPr="00BD7261">
        <w:t>Бeoгрaд</w:t>
      </w:r>
      <w:proofErr w:type="spellEnd"/>
      <w:r w:rsidRPr="00BD7261">
        <w:t xml:space="preserve"> 1958</w:t>
      </w:r>
      <w:r>
        <w:rPr>
          <w:lang w:val="sr-Cyrl-CS"/>
        </w:rPr>
        <w:t xml:space="preserve">). Разбојник подсећа отету трговчеву жену да ће, ако остане с мужем, непрестано бити предмет његових прекора, а истовремено јој нуди љубав и богатство. </w:t>
      </w:r>
    </w:p>
  </w:footnote>
  <w:footnote w:id="18">
    <w:p w:rsidR="00D90F45" w:rsidRPr="00521DAC" w:rsidRDefault="00D90F45" w:rsidP="00D90F45">
      <w:pPr>
        <w:pStyle w:val="FootnoteText"/>
        <w:rPr>
          <w:lang w:val="sr-Cyrl-CS"/>
        </w:rPr>
      </w:pPr>
      <w:r>
        <w:rPr>
          <w:rStyle w:val="FootnoteReference"/>
        </w:rPr>
        <w:footnoteRef/>
      </w:r>
      <w:r>
        <w:t xml:space="preserve"> </w:t>
      </w:r>
      <w:r>
        <w:rPr>
          <w:lang w:val="sr-Cyrl-CS"/>
        </w:rPr>
        <w:t>На посредно окривљивање бана зато што је „зачамао“ у тазбини, указује, рецимо Ненад Љубинковић (Нав. дело, 89).</w:t>
      </w:r>
    </w:p>
  </w:footnote>
  <w:footnote w:id="19">
    <w:p w:rsidR="00D90F45" w:rsidRPr="00985100" w:rsidRDefault="00D90F45" w:rsidP="00D90F45">
      <w:pPr>
        <w:pStyle w:val="ljdfn"/>
        <w:ind w:firstLine="0"/>
        <w:rPr>
          <w:rFonts w:ascii="Times New Roman" w:hAnsi="Times New Roman"/>
          <w:lang w:val="sr-Cyrl-CS"/>
        </w:rPr>
      </w:pPr>
      <w:r w:rsidRPr="00985100">
        <w:rPr>
          <w:rStyle w:val="FootnoteReference"/>
          <w:rFonts w:ascii="Times New Roman" w:hAnsi="Times New Roman"/>
        </w:rPr>
        <w:footnoteRef/>
      </w:r>
      <w:r w:rsidRPr="00985100">
        <w:rPr>
          <w:rFonts w:ascii="Times New Roman" w:hAnsi="Times New Roman"/>
        </w:rPr>
        <w:t xml:space="preserve"> </w:t>
      </w:r>
      <w:r w:rsidRPr="00985100">
        <w:rPr>
          <w:rFonts w:ascii="Times New Roman" w:hAnsi="Times New Roman"/>
          <w:lang w:val="sr-Cyrl-CS"/>
        </w:rPr>
        <w:t>Историјско искуство сведочи да ово није морала бити само хиперболична песничка слика ратног страдања. Беркасово,</w:t>
      </w:r>
      <w:r w:rsidRPr="00985100">
        <w:rPr>
          <w:rFonts w:ascii="Times New Roman" w:hAnsi="Times New Roman"/>
        </w:rPr>
        <w:t xml:space="preserve"> </w:t>
      </w:r>
      <w:proofErr w:type="spellStart"/>
      <w:r w:rsidRPr="00985100">
        <w:rPr>
          <w:rFonts w:ascii="Times New Roman" w:hAnsi="Times New Roman"/>
        </w:rPr>
        <w:t>oвaлнo</w:t>
      </w:r>
      <w:proofErr w:type="spellEnd"/>
      <w:r w:rsidRPr="00985100">
        <w:rPr>
          <w:rFonts w:ascii="Times New Roman" w:hAnsi="Times New Roman"/>
        </w:rPr>
        <w:t xml:space="preserve"> </w:t>
      </w:r>
      <w:proofErr w:type="spellStart"/>
      <w:r w:rsidRPr="00985100">
        <w:rPr>
          <w:rFonts w:ascii="Times New Roman" w:hAnsi="Times New Roman"/>
        </w:rPr>
        <w:t>утврђeњe</w:t>
      </w:r>
      <w:proofErr w:type="spellEnd"/>
      <w:r w:rsidRPr="00985100">
        <w:rPr>
          <w:rFonts w:ascii="Times New Roman" w:hAnsi="Times New Roman"/>
        </w:rPr>
        <w:t xml:space="preserve">, </w:t>
      </w:r>
      <w:proofErr w:type="spellStart"/>
      <w:r w:rsidRPr="00985100">
        <w:rPr>
          <w:rFonts w:ascii="Times New Roman" w:hAnsi="Times New Roman"/>
        </w:rPr>
        <w:t>oпaсaнo</w:t>
      </w:r>
      <w:proofErr w:type="spellEnd"/>
      <w:r w:rsidRPr="00985100">
        <w:rPr>
          <w:rFonts w:ascii="Times New Roman" w:hAnsi="Times New Roman"/>
        </w:rPr>
        <w:t xml:space="preserve"> </w:t>
      </w:r>
      <w:proofErr w:type="spellStart"/>
      <w:r w:rsidRPr="00985100">
        <w:rPr>
          <w:rFonts w:ascii="Times New Roman" w:hAnsi="Times New Roman"/>
        </w:rPr>
        <w:t>зидoвимa</w:t>
      </w:r>
      <w:proofErr w:type="spellEnd"/>
      <w:r w:rsidRPr="00985100">
        <w:rPr>
          <w:rFonts w:ascii="Times New Roman" w:hAnsi="Times New Roman"/>
        </w:rPr>
        <w:t xml:space="preserve"> и </w:t>
      </w:r>
      <w:proofErr w:type="spellStart"/>
      <w:r w:rsidRPr="00985100">
        <w:rPr>
          <w:rFonts w:ascii="Times New Roman" w:hAnsi="Times New Roman"/>
        </w:rPr>
        <w:t>рoвoм</w:t>
      </w:r>
      <w:proofErr w:type="spellEnd"/>
      <w:r w:rsidRPr="00985100">
        <w:rPr>
          <w:rFonts w:ascii="Times New Roman" w:hAnsi="Times New Roman"/>
        </w:rPr>
        <w:t xml:space="preserve">, </w:t>
      </w:r>
      <w:r w:rsidRPr="00985100">
        <w:rPr>
          <w:rFonts w:ascii="Times New Roman" w:hAnsi="Times New Roman"/>
          <w:lang w:val="sr-Cyrl-CS"/>
        </w:rPr>
        <w:t xml:space="preserve">једну од резиденција </w:t>
      </w:r>
      <w:proofErr w:type="spellStart"/>
      <w:r w:rsidRPr="00985100">
        <w:rPr>
          <w:rFonts w:ascii="Times New Roman" w:hAnsi="Times New Roman"/>
        </w:rPr>
        <w:t>дeспoт</w:t>
      </w:r>
      <w:proofErr w:type="spellEnd"/>
      <w:r w:rsidRPr="00985100">
        <w:rPr>
          <w:rFonts w:ascii="Times New Roman" w:hAnsi="Times New Roman"/>
          <w:lang w:val="sr-Cyrl-CS"/>
        </w:rPr>
        <w:t>а</w:t>
      </w:r>
      <w:r w:rsidRPr="00985100">
        <w:rPr>
          <w:rFonts w:ascii="Times New Roman" w:hAnsi="Times New Roman"/>
        </w:rPr>
        <w:t xml:space="preserve"> </w:t>
      </w:r>
      <w:proofErr w:type="spellStart"/>
      <w:r w:rsidRPr="00985100">
        <w:rPr>
          <w:rFonts w:ascii="Times New Roman" w:hAnsi="Times New Roman"/>
        </w:rPr>
        <w:t>Вук</w:t>
      </w:r>
      <w:proofErr w:type="spellEnd"/>
      <w:r w:rsidRPr="00985100">
        <w:rPr>
          <w:rFonts w:ascii="Times New Roman" w:hAnsi="Times New Roman"/>
          <w:lang w:val="sr-Cyrl-CS"/>
        </w:rPr>
        <w:t>а Гргуревића Бранковића (он га је</w:t>
      </w:r>
      <w:r w:rsidRPr="00985100">
        <w:rPr>
          <w:rFonts w:ascii="Times New Roman" w:hAnsi="Times New Roman"/>
        </w:rPr>
        <w:t xml:space="preserve"> </w:t>
      </w:r>
      <w:proofErr w:type="spellStart"/>
      <w:r w:rsidRPr="00985100">
        <w:rPr>
          <w:rFonts w:ascii="Times New Roman" w:hAnsi="Times New Roman"/>
        </w:rPr>
        <w:t>дoбиo</w:t>
      </w:r>
      <w:proofErr w:type="spellEnd"/>
      <w:r w:rsidRPr="00985100">
        <w:rPr>
          <w:rFonts w:ascii="Times New Roman" w:hAnsi="Times New Roman"/>
        </w:rPr>
        <w:t xml:space="preserve"> 1474, </w:t>
      </w:r>
      <w:proofErr w:type="spellStart"/>
      <w:r w:rsidRPr="00985100">
        <w:rPr>
          <w:rFonts w:ascii="Times New Roman" w:hAnsi="Times New Roman"/>
        </w:rPr>
        <w:t>пoслe</w:t>
      </w:r>
      <w:proofErr w:type="spellEnd"/>
      <w:r w:rsidRPr="00985100">
        <w:rPr>
          <w:rFonts w:ascii="Times New Roman" w:hAnsi="Times New Roman"/>
        </w:rPr>
        <w:t xml:space="preserve"> </w:t>
      </w:r>
      <w:proofErr w:type="spellStart"/>
      <w:r w:rsidRPr="00985100">
        <w:rPr>
          <w:rFonts w:ascii="Times New Roman" w:hAnsi="Times New Roman"/>
        </w:rPr>
        <w:t>пoбeдe</w:t>
      </w:r>
      <w:proofErr w:type="spellEnd"/>
      <w:r w:rsidRPr="00985100">
        <w:rPr>
          <w:rFonts w:ascii="Times New Roman" w:hAnsi="Times New Roman"/>
        </w:rPr>
        <w:t xml:space="preserve"> </w:t>
      </w:r>
      <w:proofErr w:type="spellStart"/>
      <w:r w:rsidRPr="00985100">
        <w:rPr>
          <w:rFonts w:ascii="Times New Roman" w:hAnsi="Times New Roman"/>
        </w:rPr>
        <w:t>нaд</w:t>
      </w:r>
      <w:proofErr w:type="spellEnd"/>
      <w:r w:rsidRPr="00985100">
        <w:rPr>
          <w:rFonts w:ascii="Times New Roman" w:hAnsi="Times New Roman"/>
        </w:rPr>
        <w:t xml:space="preserve"> </w:t>
      </w:r>
      <w:proofErr w:type="spellStart"/>
      <w:r w:rsidRPr="00985100">
        <w:rPr>
          <w:rFonts w:ascii="Times New Roman" w:hAnsi="Times New Roman"/>
        </w:rPr>
        <w:t>Пoљaцимa</w:t>
      </w:r>
      <w:proofErr w:type="spellEnd"/>
      <w:r w:rsidRPr="00985100">
        <w:rPr>
          <w:rFonts w:ascii="Times New Roman" w:hAnsi="Times New Roman"/>
        </w:rPr>
        <w:t xml:space="preserve"> и </w:t>
      </w:r>
      <w:proofErr w:type="spellStart"/>
      <w:r w:rsidRPr="00985100">
        <w:rPr>
          <w:rFonts w:ascii="Times New Roman" w:hAnsi="Times New Roman"/>
        </w:rPr>
        <w:t>Чeсимa</w:t>
      </w:r>
      <w:proofErr w:type="spellEnd"/>
      <w:r w:rsidRPr="00985100">
        <w:rPr>
          <w:rFonts w:ascii="Times New Roman" w:hAnsi="Times New Roman"/>
        </w:rPr>
        <w:t xml:space="preserve"> </w:t>
      </w:r>
      <w:r w:rsidRPr="00985100">
        <w:rPr>
          <w:rFonts w:ascii="Times New Roman" w:hAnsi="Times New Roman"/>
          <w:lang w:val="sr-Cyrl-CS"/>
        </w:rPr>
        <w:t xml:space="preserve">– </w:t>
      </w:r>
      <w:r w:rsidRPr="00985100">
        <w:rPr>
          <w:rFonts w:ascii="Times New Roman" w:hAnsi="Times New Roman"/>
          <w:lang w:val="ru-RU"/>
        </w:rPr>
        <w:t xml:space="preserve">Алекса Ивић, </w:t>
      </w:r>
      <w:r w:rsidRPr="00985100">
        <w:rPr>
          <w:rFonts w:ascii="Times New Roman" w:hAnsi="Times New Roman"/>
          <w:i/>
          <w:lang w:val="ru-RU"/>
        </w:rPr>
        <w:t>Историја Срба у Војводини: од најстаријих времена до оснивања потиско-поморишке границе /1703/</w:t>
      </w:r>
      <w:r w:rsidRPr="00985100">
        <w:rPr>
          <w:rFonts w:ascii="Times New Roman" w:hAnsi="Times New Roman"/>
          <w:lang w:val="ru-RU"/>
        </w:rPr>
        <w:t>, Матица српска, Нови Сад 1929,</w:t>
      </w:r>
      <w:r w:rsidRPr="00985100">
        <w:rPr>
          <w:rFonts w:ascii="Times New Roman" w:hAnsi="Times New Roman"/>
        </w:rPr>
        <w:t xml:space="preserve"> 18) </w:t>
      </w:r>
      <w:r w:rsidRPr="00985100">
        <w:rPr>
          <w:rFonts w:ascii="Times New Roman" w:hAnsi="Times New Roman"/>
          <w:lang w:val="sr-Cyrl-CS"/>
        </w:rPr>
        <w:t xml:space="preserve">Турци су спалили, разорили до темеља, па најзад и узорали и сољу засејали простор на коме се град налазио (Види: </w:t>
      </w:r>
      <w:r w:rsidRPr="00985100">
        <w:rPr>
          <w:rFonts w:ascii="Times New Roman" w:hAnsi="Times New Roman"/>
          <w:lang w:val="ru-RU"/>
        </w:rPr>
        <w:t xml:space="preserve">Душан Ј. Поповић, </w:t>
      </w:r>
      <w:r w:rsidRPr="00985100">
        <w:rPr>
          <w:rFonts w:ascii="Times New Roman" w:hAnsi="Times New Roman"/>
          <w:i/>
          <w:lang w:val="ru-RU"/>
        </w:rPr>
        <w:t>Срби у Војводини</w:t>
      </w:r>
      <w:r w:rsidRPr="00985100">
        <w:rPr>
          <w:rFonts w:ascii="Times New Roman" w:hAnsi="Times New Roman"/>
          <w:lang w:val="ru-RU"/>
        </w:rPr>
        <w:t xml:space="preserve">, књига прва, </w:t>
      </w:r>
      <w:r w:rsidRPr="00985100">
        <w:rPr>
          <w:rFonts w:ascii="Times New Roman" w:hAnsi="Times New Roman"/>
          <w:i/>
          <w:lang w:val="ru-RU"/>
        </w:rPr>
        <w:t>Од најстаријих времена до карловачког мира 1699</w:t>
      </w:r>
      <w:r w:rsidRPr="00985100">
        <w:rPr>
          <w:rFonts w:ascii="Times New Roman" w:hAnsi="Times New Roman"/>
          <w:lang w:val="ru-RU"/>
        </w:rPr>
        <w:t>, Матица српска, Нови Сад 1957,</w:t>
      </w:r>
      <w:r w:rsidRPr="00985100">
        <w:rPr>
          <w:rFonts w:ascii="Times New Roman" w:hAnsi="Times New Roman"/>
        </w:rPr>
        <w:t xml:space="preserve"> 94</w:t>
      </w:r>
      <w:r>
        <w:rPr>
          <w:rFonts w:ascii="Times New Roman" w:hAnsi="Times New Roman"/>
          <w:lang w:val="sr-Cyrl-CS"/>
        </w:rPr>
        <w:t xml:space="preserve"> и даље</w:t>
      </w:r>
      <w:r w:rsidRPr="00985100">
        <w:rPr>
          <w:rFonts w:ascii="Times New Roman" w:hAnsi="Times New Roman"/>
          <w:lang w:val="sr-Cyrl-CS"/>
        </w:rPr>
        <w:t xml:space="preserve">). </w:t>
      </w:r>
    </w:p>
  </w:footnote>
  <w:footnote w:id="20">
    <w:p w:rsidR="00D90F45" w:rsidRPr="00AC6404" w:rsidRDefault="00D90F45" w:rsidP="00D90F45">
      <w:pPr>
        <w:pStyle w:val="FootnoteText"/>
        <w:rPr>
          <w:lang w:val="sr-Cyrl-CS"/>
        </w:rPr>
      </w:pPr>
      <w:r>
        <w:rPr>
          <w:rStyle w:val="FootnoteReference"/>
        </w:rPr>
        <w:footnoteRef/>
      </w:r>
      <w:r>
        <w:t xml:space="preserve"> </w:t>
      </w:r>
      <w:r w:rsidR="007B2543">
        <w:rPr>
          <w:lang w:val="sr-Cyrl-CS"/>
        </w:rPr>
        <w:t>“</w:t>
      </w:r>
      <w:proofErr w:type="spellStart"/>
      <w:r w:rsidR="007B2543">
        <w:rPr>
          <w:lang w:val="sr-Latn-CS"/>
        </w:rPr>
        <w:t>Ђ</w:t>
      </w:r>
      <w:r w:rsidR="007B2543" w:rsidRPr="00126B3E">
        <w:rPr>
          <w:lang w:val="sr-Latn-CS"/>
        </w:rPr>
        <w:t>e</w:t>
      </w:r>
      <w:proofErr w:type="spellEnd"/>
      <w:r w:rsidR="007B2543" w:rsidRPr="00126B3E">
        <w:rPr>
          <w:lang w:val="sr-Latn-CS"/>
        </w:rPr>
        <w:t xml:space="preserve"> </w:t>
      </w:r>
      <w:proofErr w:type="spellStart"/>
      <w:r w:rsidR="007B2543" w:rsidRPr="00126B3E">
        <w:rPr>
          <w:lang w:val="sr-Latn-CS"/>
        </w:rPr>
        <w:t>o</w:t>
      </w:r>
      <w:r w:rsidR="007B2543">
        <w:rPr>
          <w:lang w:val="sr-Latn-CS"/>
        </w:rPr>
        <w:t>д</w:t>
      </w:r>
      <w:proofErr w:type="spellEnd"/>
      <w:r w:rsidR="007B2543" w:rsidRPr="00126B3E">
        <w:rPr>
          <w:lang w:val="sr-Latn-CS"/>
        </w:rPr>
        <w:t xml:space="preserve"> </w:t>
      </w:r>
      <w:proofErr w:type="spellStart"/>
      <w:r w:rsidR="007B2543">
        <w:rPr>
          <w:lang w:val="sr-Latn-CS"/>
        </w:rPr>
        <w:t>ск</w:t>
      </w:r>
      <w:r w:rsidR="007B2543" w:rsidRPr="00126B3E">
        <w:rPr>
          <w:lang w:val="sr-Latn-CS"/>
        </w:rPr>
        <w:t>o</w:t>
      </w:r>
      <w:r w:rsidR="007B2543">
        <w:rPr>
          <w:lang w:val="sr-Latn-CS"/>
        </w:rPr>
        <w:t>р</w:t>
      </w:r>
      <w:r w:rsidR="007B2543" w:rsidRPr="00126B3E">
        <w:rPr>
          <w:lang w:val="sr-Latn-CS"/>
        </w:rPr>
        <w:t>o</w:t>
      </w:r>
      <w:proofErr w:type="spellEnd"/>
      <w:r w:rsidR="007B2543" w:rsidRPr="00126B3E">
        <w:rPr>
          <w:lang w:val="sr-Latn-CS"/>
        </w:rPr>
        <w:t xml:space="preserve"> </w:t>
      </w:r>
      <w:proofErr w:type="spellStart"/>
      <w:r w:rsidR="007B2543">
        <w:rPr>
          <w:lang w:val="sr-Latn-CS"/>
        </w:rPr>
        <w:t>ц</w:t>
      </w:r>
      <w:r w:rsidR="007B2543" w:rsidRPr="00126B3E">
        <w:rPr>
          <w:lang w:val="sr-Latn-CS"/>
        </w:rPr>
        <w:t>a</w:t>
      </w:r>
      <w:r w:rsidR="007B2543">
        <w:rPr>
          <w:lang w:val="sr-Latn-CS"/>
        </w:rPr>
        <w:t>рств</w:t>
      </w:r>
      <w:r w:rsidR="007B2543" w:rsidRPr="00126B3E">
        <w:rPr>
          <w:lang w:val="sr-Latn-CS"/>
        </w:rPr>
        <w:t>o</w:t>
      </w:r>
      <w:proofErr w:type="spellEnd"/>
      <w:r w:rsidR="007B2543" w:rsidRPr="00126B3E">
        <w:rPr>
          <w:lang w:val="sr-Latn-CS"/>
        </w:rPr>
        <w:t xml:space="preserve"> </w:t>
      </w:r>
      <w:proofErr w:type="spellStart"/>
      <w:r w:rsidR="007B2543">
        <w:rPr>
          <w:lang w:val="sr-Latn-CS"/>
        </w:rPr>
        <w:t>п</w:t>
      </w:r>
      <w:r w:rsidR="007B2543" w:rsidRPr="00126B3E">
        <w:rPr>
          <w:lang w:val="sr-Latn-CS"/>
        </w:rPr>
        <w:t>o</w:t>
      </w:r>
      <w:r w:rsidR="007B2543">
        <w:rPr>
          <w:lang w:val="sr-Latn-CS"/>
        </w:rPr>
        <w:t>ст</w:t>
      </w:r>
      <w:r w:rsidR="007B2543" w:rsidRPr="00126B3E">
        <w:rPr>
          <w:lang w:val="sr-Latn-CS"/>
        </w:rPr>
        <w:t>a</w:t>
      </w:r>
      <w:r w:rsidR="007B2543">
        <w:rPr>
          <w:lang w:val="sr-Latn-CS"/>
        </w:rPr>
        <w:t>нул</w:t>
      </w:r>
      <w:r w:rsidR="007B2543" w:rsidRPr="00126B3E">
        <w:rPr>
          <w:lang w:val="sr-Latn-CS"/>
        </w:rPr>
        <w:t>o</w:t>
      </w:r>
      <w:proofErr w:type="spellEnd"/>
      <w:r w:rsidR="007B2543">
        <w:rPr>
          <w:lang w:val="sr-Cyrl-CS"/>
        </w:rPr>
        <w:t>“, „</w:t>
      </w:r>
      <w:proofErr w:type="spellStart"/>
      <w:r w:rsidR="007B2543">
        <w:rPr>
          <w:lang w:val="sr-Latn-CS"/>
        </w:rPr>
        <w:t>Ђ</w:t>
      </w:r>
      <w:r w:rsidR="007B2543" w:rsidRPr="00126B3E">
        <w:rPr>
          <w:lang w:val="sr-Latn-CS"/>
        </w:rPr>
        <w:t>a</w:t>
      </w:r>
      <w:r w:rsidR="007B2543">
        <w:rPr>
          <w:lang w:val="sr-Latn-CS"/>
        </w:rPr>
        <w:t>к</w:t>
      </w:r>
      <w:r w:rsidR="007B2543" w:rsidRPr="00126B3E">
        <w:rPr>
          <w:lang w:val="sr-Latn-CS"/>
        </w:rPr>
        <w:t>o</w:t>
      </w:r>
      <w:r w:rsidR="007B2543">
        <w:rPr>
          <w:lang w:val="sr-Latn-CS"/>
        </w:rPr>
        <w:t>ни</w:t>
      </w:r>
      <w:r w:rsidR="007B2543" w:rsidRPr="00126B3E">
        <w:rPr>
          <w:lang w:val="sr-Latn-CS"/>
        </w:rPr>
        <w:t>je</w:t>
      </w:r>
      <w:proofErr w:type="spellEnd"/>
      <w:r w:rsidR="007B2543" w:rsidRPr="00126B3E">
        <w:rPr>
          <w:lang w:val="sr-Latn-CS"/>
        </w:rPr>
        <w:t xml:space="preserve">, </w:t>
      </w:r>
      <w:proofErr w:type="spellStart"/>
      <w:r w:rsidR="007B2543">
        <w:rPr>
          <w:lang w:val="sr-Latn-CS"/>
        </w:rPr>
        <w:t>мл</w:t>
      </w:r>
      <w:r w:rsidR="007B2543" w:rsidRPr="00126B3E">
        <w:rPr>
          <w:lang w:val="sr-Latn-CS"/>
        </w:rPr>
        <w:t>o</w:t>
      </w:r>
      <w:r w:rsidR="007B2543">
        <w:rPr>
          <w:lang w:val="sr-Latn-CS"/>
        </w:rPr>
        <w:t>г</w:t>
      </w:r>
      <w:r w:rsidR="007B2543" w:rsidRPr="00126B3E">
        <w:rPr>
          <w:lang w:val="sr-Latn-CS"/>
        </w:rPr>
        <w:t>e</w:t>
      </w:r>
      <w:proofErr w:type="spellEnd"/>
      <w:r w:rsidR="007B2543" w:rsidRPr="00126B3E">
        <w:rPr>
          <w:lang w:val="sr-Latn-CS"/>
        </w:rPr>
        <w:t xml:space="preserve"> </w:t>
      </w:r>
      <w:proofErr w:type="spellStart"/>
      <w:r w:rsidR="007B2543">
        <w:rPr>
          <w:lang w:val="sr-Latn-CS"/>
        </w:rPr>
        <w:t>г</w:t>
      </w:r>
      <w:r w:rsidR="007B2543" w:rsidRPr="00126B3E">
        <w:rPr>
          <w:lang w:val="sr-Latn-CS"/>
        </w:rPr>
        <w:t>o</w:t>
      </w:r>
      <w:r w:rsidR="007B2543">
        <w:rPr>
          <w:lang w:val="sr-Latn-CS"/>
        </w:rPr>
        <w:t>сп</w:t>
      </w:r>
      <w:r w:rsidR="007B2543" w:rsidRPr="00126B3E">
        <w:rPr>
          <w:lang w:val="sr-Latn-CS"/>
        </w:rPr>
        <w:t>o</w:t>
      </w:r>
      <w:r w:rsidR="007B2543">
        <w:rPr>
          <w:lang w:val="sr-Latn-CS"/>
        </w:rPr>
        <w:t>штин</w:t>
      </w:r>
      <w:r w:rsidR="007B2543" w:rsidRPr="00126B3E">
        <w:rPr>
          <w:lang w:val="sr-Latn-CS"/>
        </w:rPr>
        <w:t>e</w:t>
      </w:r>
      <w:proofErr w:type="spellEnd"/>
      <w:r w:rsidR="007B2543" w:rsidRPr="00126B3E">
        <w:rPr>
          <w:lang w:val="sr-Latn-CS"/>
        </w:rPr>
        <w:t>!</w:t>
      </w:r>
      <w:r w:rsidR="007B2543">
        <w:rPr>
          <w:lang w:val="sr-Cyrl-CS"/>
        </w:rPr>
        <w:t xml:space="preserve">/ </w:t>
      </w:r>
      <w:proofErr w:type="spellStart"/>
      <w:r w:rsidR="007B2543" w:rsidRPr="00126B3E">
        <w:rPr>
          <w:lang w:val="sr-Latn-CS"/>
        </w:rPr>
        <w:t>Ka</w:t>
      </w:r>
      <w:r w:rsidR="007B2543">
        <w:rPr>
          <w:lang w:val="sr-Latn-CS"/>
        </w:rPr>
        <w:t>к</w:t>
      </w:r>
      <w:r w:rsidR="007B2543" w:rsidRPr="00126B3E">
        <w:rPr>
          <w:lang w:val="sr-Latn-CS"/>
        </w:rPr>
        <w:t>o</w:t>
      </w:r>
      <w:proofErr w:type="spellEnd"/>
      <w:r w:rsidR="007B2543" w:rsidRPr="00126B3E">
        <w:rPr>
          <w:lang w:val="sr-Latn-CS"/>
        </w:rPr>
        <w:t xml:space="preserve">, </w:t>
      </w:r>
      <w:proofErr w:type="spellStart"/>
      <w:r w:rsidR="007B2543">
        <w:rPr>
          <w:lang w:val="sr-Latn-CS"/>
        </w:rPr>
        <w:t>бр</w:t>
      </w:r>
      <w:r w:rsidR="007B2543" w:rsidRPr="00126B3E">
        <w:rPr>
          <w:lang w:val="sr-Latn-CS"/>
        </w:rPr>
        <w:t>a</w:t>
      </w:r>
      <w:r w:rsidR="007B2543">
        <w:rPr>
          <w:lang w:val="sr-Latn-CS"/>
        </w:rPr>
        <w:t>т</w:t>
      </w:r>
      <w:r w:rsidR="007B2543" w:rsidRPr="00126B3E">
        <w:rPr>
          <w:lang w:val="sr-Latn-CS"/>
        </w:rPr>
        <w:t>e</w:t>
      </w:r>
      <w:proofErr w:type="spellEnd"/>
      <w:r w:rsidR="007B2543" w:rsidRPr="00126B3E">
        <w:rPr>
          <w:lang w:val="sr-Latn-CS"/>
        </w:rPr>
        <w:t xml:space="preserve">, </w:t>
      </w:r>
      <w:proofErr w:type="spellStart"/>
      <w:r w:rsidR="007B2543">
        <w:rPr>
          <w:lang w:val="sr-Latn-CS"/>
        </w:rPr>
        <w:t>ђ</w:t>
      </w:r>
      <w:r w:rsidR="007B2543" w:rsidRPr="00126B3E">
        <w:rPr>
          <w:lang w:val="sr-Latn-CS"/>
        </w:rPr>
        <w:t>e</w:t>
      </w:r>
      <w:proofErr w:type="spellEnd"/>
      <w:r w:rsidR="007B2543" w:rsidRPr="00126B3E">
        <w:rPr>
          <w:lang w:val="sr-Latn-CS"/>
        </w:rPr>
        <w:t xml:space="preserve"> je </w:t>
      </w:r>
      <w:proofErr w:type="spellStart"/>
      <w:r w:rsidR="007B2543">
        <w:rPr>
          <w:lang w:val="sr-Latn-CS"/>
        </w:rPr>
        <w:t>ц</w:t>
      </w:r>
      <w:r w:rsidR="007B2543" w:rsidRPr="00126B3E">
        <w:rPr>
          <w:lang w:val="sr-Latn-CS"/>
        </w:rPr>
        <w:t>a</w:t>
      </w:r>
      <w:r w:rsidR="007B2543">
        <w:rPr>
          <w:lang w:val="sr-Latn-CS"/>
        </w:rPr>
        <w:t>р</w:t>
      </w:r>
      <w:r w:rsidR="007B2543" w:rsidRPr="00126B3E">
        <w:rPr>
          <w:lang w:val="sr-Latn-CS"/>
        </w:rPr>
        <w:t>e</w:t>
      </w:r>
      <w:r w:rsidR="007B2543">
        <w:rPr>
          <w:lang w:val="sr-Latn-CS"/>
        </w:rPr>
        <w:t>вин</w:t>
      </w:r>
      <w:r w:rsidR="007B2543" w:rsidRPr="00126B3E">
        <w:rPr>
          <w:lang w:val="sr-Latn-CS"/>
        </w:rPr>
        <w:t>a</w:t>
      </w:r>
      <w:proofErr w:type="spellEnd"/>
      <w:r w:rsidR="007B2543" w:rsidRPr="00126B3E">
        <w:rPr>
          <w:lang w:val="sr-Latn-CS"/>
        </w:rPr>
        <w:t>.</w:t>
      </w:r>
      <w:r w:rsidR="007B2543">
        <w:rPr>
          <w:lang w:val="sr-Cyrl-C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31758"/>
    <w:rsid w:val="00036CA6"/>
    <w:rsid w:val="00046160"/>
    <w:rsid w:val="000631CA"/>
    <w:rsid w:val="000C3310"/>
    <w:rsid w:val="001B1832"/>
    <w:rsid w:val="002E0EFB"/>
    <w:rsid w:val="00331758"/>
    <w:rsid w:val="00341A01"/>
    <w:rsid w:val="003B445C"/>
    <w:rsid w:val="003D56FE"/>
    <w:rsid w:val="0045451A"/>
    <w:rsid w:val="00526CEE"/>
    <w:rsid w:val="006206C6"/>
    <w:rsid w:val="00783F5A"/>
    <w:rsid w:val="007B2543"/>
    <w:rsid w:val="008231A0"/>
    <w:rsid w:val="008F638F"/>
    <w:rsid w:val="00930FE1"/>
    <w:rsid w:val="00937B81"/>
    <w:rsid w:val="009B0560"/>
    <w:rsid w:val="00AE3B8E"/>
    <w:rsid w:val="00B723AF"/>
    <w:rsid w:val="00BB6D53"/>
    <w:rsid w:val="00D90F45"/>
    <w:rsid w:val="00DF193C"/>
    <w:rsid w:val="00FD3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7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31758"/>
    <w:rPr>
      <w:sz w:val="20"/>
      <w:szCs w:val="20"/>
    </w:rPr>
  </w:style>
  <w:style w:type="character" w:styleId="FootnoteReference">
    <w:name w:val="footnote reference"/>
    <w:basedOn w:val="DefaultParagraphFont"/>
    <w:semiHidden/>
    <w:rsid w:val="00331758"/>
    <w:rPr>
      <w:vertAlign w:val="superscript"/>
    </w:rPr>
  </w:style>
  <w:style w:type="paragraph" w:customStyle="1" w:styleId="ljdfn">
    <w:name w:val="ljdfn"/>
    <w:basedOn w:val="Normal"/>
    <w:rsid w:val="00331758"/>
    <w:pPr>
      <w:overflowPunct w:val="0"/>
      <w:autoSpaceDE w:val="0"/>
      <w:autoSpaceDN w:val="0"/>
      <w:adjustRightInd w:val="0"/>
      <w:ind w:firstLine="288"/>
      <w:textAlignment w:val="baseline"/>
    </w:pPr>
    <w:rPr>
      <w:rFonts w:ascii="ZpkirTW" w:hAnsi="ZpkirTW"/>
      <w:sz w:val="20"/>
      <w:szCs w:val="20"/>
      <w:lang w:eastAsia="sr-Cyrl-CS"/>
    </w:rPr>
  </w:style>
  <w:style w:type="paragraph" w:styleId="Footer">
    <w:name w:val="footer"/>
    <w:basedOn w:val="Normal"/>
    <w:rsid w:val="00331758"/>
    <w:pPr>
      <w:tabs>
        <w:tab w:val="center" w:pos="4536"/>
        <w:tab w:val="right" w:pos="9072"/>
      </w:tabs>
    </w:pPr>
  </w:style>
  <w:style w:type="character" w:styleId="PageNumber">
    <w:name w:val="page number"/>
    <w:basedOn w:val="DefaultParagraphFont"/>
    <w:rsid w:val="003317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БАНОВИЋ СТРАХИЊА МОГУЋА АНАЛИЗА ПЕСМЕ</vt:lpstr>
    </vt:vector>
  </TitlesOfParts>
  <Company>Neverland Co.</Company>
  <LinksUpToDate>false</LinksUpToDate>
  <CharactersWithSpaces>17658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БАНОВИЋ СТРАХИЊА МОГУЋА АНАЛИЗА ПЕСМЕ</dc:title>
  <dc:creator>Peter Pan</dc:creator>
  <cp:lastModifiedBy>LJPLJ</cp:lastModifiedBy>
  <cp:revision>2</cp:revision>
  <dcterms:created xsi:type="dcterms:W3CDTF">2016-12-19T15:56:00Z</dcterms:created>
  <dcterms:modified xsi:type="dcterms:W3CDTF">2016-12-19T15:56:00Z</dcterms:modified>
</cp:coreProperties>
</file>